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1"/>
        <w:gridCol w:w="452"/>
        <w:gridCol w:w="410"/>
        <w:gridCol w:w="383"/>
        <w:gridCol w:w="319"/>
        <w:gridCol w:w="309"/>
        <w:gridCol w:w="1153"/>
        <w:gridCol w:w="1152"/>
        <w:gridCol w:w="1152"/>
        <w:gridCol w:w="2206"/>
        <w:gridCol w:w="123"/>
      </w:tblGrid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Антикризисные меры поддержки бизнеса в условиях экономических санкций Меры поддержки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Комментарий и условия применения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Сроки действия меры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На кого распространяется 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НПА/Документы 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Федеральные меры поддержки 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Приостановление плановых проверок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плановые проверки для субъектов МСП автоматически отменяются до конца 2022 года.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При этом плановые проверки будут сохранены только в отношении небольшого закрытого перечня объектов контроля в </w:t>
            </w:r>
            <w:r w:rsidRPr="00982EB2">
              <w:rPr>
                <w:rFonts w:eastAsia="Times New Roman"/>
              </w:rPr>
              <w:lastRenderedPageBreak/>
              <w:t>рамках: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•                     • санитарно-эпидемиологического, ветеринарного и пожарного контроля;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•                     • надзора в области промышленной безопасности.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В Постановлении № 336 отмечено, что проведение внеплановых контрольных </w:t>
            </w:r>
            <w:r w:rsidRPr="00982EB2">
              <w:rPr>
                <w:rFonts w:eastAsia="Times New Roman"/>
              </w:rPr>
              <w:lastRenderedPageBreak/>
              <w:t>мероприятий допустимо лишь в исключительных случаях при угрозе: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•                     • жизни и причинения тяжкого вреда здоровью граждан;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•                     • обороне страны и безопасности государства;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•                     • возникновения природных и техногенных </w:t>
            </w:r>
            <w:r w:rsidRPr="00982EB2">
              <w:rPr>
                <w:rFonts w:eastAsia="Times New Roman"/>
              </w:rPr>
              <w:lastRenderedPageBreak/>
              <w:t>чрезвычайных ситуаций.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При этом такие проверки должны быть согласованы с прокуратурой.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до 31.12.2022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Постановление Правительства Российской Федерации от 10.03.2022 № 336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lastRenderedPageBreak/>
              <w:t xml:space="preserve">Снятие ограничений на проведение </w:t>
            </w:r>
            <w:proofErr w:type="spellStart"/>
            <w:r w:rsidRPr="00982EB2">
              <w:rPr>
                <w:rFonts w:eastAsia="Times New Roman"/>
                <w:b/>
                <w:bCs/>
              </w:rPr>
              <w:t>гос</w:t>
            </w:r>
            <w:proofErr w:type="spellEnd"/>
            <w:r w:rsidRPr="00982EB2">
              <w:rPr>
                <w:rFonts w:eastAsia="Times New Roman"/>
                <w:b/>
                <w:bCs/>
              </w:rPr>
              <w:t xml:space="preserve">. закупок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субъектам Российской Федерации дается право на приобретение товаров через прямые поставки без проведения торгов, что поддержит местных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до 31.12.2022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МСП производственной и торговой сферы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Федеральный закон от 08.03.2022 № 46-ФЗ «О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товаропроизводителей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на региональном уровне в настоящее время согласовывается порядок осуществления таких закупок, предполагается освободить от необходимости проведения торгов контракты на сумму до 10 </w:t>
            </w:r>
            <w:proofErr w:type="spellStart"/>
            <w:proofErr w:type="gramStart"/>
            <w:r w:rsidRPr="00982EB2">
              <w:rPr>
                <w:rFonts w:eastAsia="Times New Roman"/>
              </w:rPr>
              <w:t>млн</w:t>
            </w:r>
            <w:proofErr w:type="spellEnd"/>
            <w:proofErr w:type="gramEnd"/>
            <w:r w:rsidRPr="00982EB2">
              <w:rPr>
                <w:rFonts w:eastAsia="Times New Roman"/>
              </w:rPr>
              <w:t xml:space="preserve"> рублей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Льготное кредитование 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Корпорации МСП 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4" w:history="1">
              <w:r w:rsidRPr="00982EB2">
                <w:rPr>
                  <w:rFonts w:eastAsia="Times New Roman"/>
                  <w:b/>
                  <w:bCs/>
                  <w:color w:val="0000FF"/>
                  <w:u w:val="single"/>
                </w:rPr>
                <w:t>https://corpmsp.ru/pres_slujba/news/v_korporatsii_msp_razyasnili_usloviya_novykh_kreditnykh_programm_dlya_malogo_i_srednego_biznesa/</w:t>
              </w:r>
            </w:hyperlink>
            <w:r w:rsidRPr="00982EB2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3 направления поддержки: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1. «Антикризисная программа» ставка до 8,5% </w:t>
            </w:r>
            <w:proofErr w:type="gramStart"/>
            <w:r w:rsidRPr="00982EB2">
              <w:rPr>
                <w:rFonts w:eastAsia="Times New Roman"/>
              </w:rPr>
              <w:t>годовых</w:t>
            </w:r>
            <w:proofErr w:type="gramEnd"/>
            <w:r w:rsidRPr="00982EB2">
              <w:rPr>
                <w:rFonts w:eastAsia="Times New Roman"/>
              </w:rPr>
              <w:t xml:space="preserve"> на оборотные и инвестиционные цели на отрасли, определенные в постановлении Правительства России № 1513 (кредитование и </w:t>
            </w:r>
            <w:r w:rsidRPr="00982EB2">
              <w:rPr>
                <w:rFonts w:eastAsia="Times New Roman"/>
              </w:rPr>
              <w:lastRenderedPageBreak/>
              <w:t xml:space="preserve">рефинансирование). Сумма кредита – до 150 </w:t>
            </w:r>
            <w:proofErr w:type="spellStart"/>
            <w:proofErr w:type="gramStart"/>
            <w:r w:rsidRPr="00982EB2">
              <w:rPr>
                <w:rFonts w:eastAsia="Times New Roman"/>
              </w:rPr>
              <w:t>млн</w:t>
            </w:r>
            <w:proofErr w:type="spellEnd"/>
            <w:proofErr w:type="gramEnd"/>
            <w:r w:rsidRPr="00982EB2">
              <w:rPr>
                <w:rFonts w:eastAsia="Times New Roman"/>
              </w:rPr>
              <w:t xml:space="preserve"> руб.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до 31.03.2022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субъекты МСП </w:t>
            </w:r>
            <w:proofErr w:type="gramStart"/>
            <w:r w:rsidRPr="00982EB2">
              <w:rPr>
                <w:rFonts w:eastAsia="Times New Roman"/>
              </w:rPr>
              <w:t>из</w:t>
            </w:r>
            <w:proofErr w:type="gramEnd"/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перечня пострадавших отраслей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5" w:anchor="/document/402797350/paragraph/204/doclist/3303" w:history="1">
              <w:r w:rsidRPr="00982EB2">
                <w:rPr>
                  <w:rFonts w:eastAsia="Times New Roman"/>
                  <w:color w:val="0000FF"/>
                  <w:u w:val="single"/>
                </w:rPr>
                <w:t>http://ivo.garant.ru/#/document/402797350/paragraph/204/doclist/3303</w:t>
              </w:r>
            </w:hyperlink>
            <w:r w:rsidRPr="00982EB2">
              <w:rPr>
                <w:rFonts w:eastAsia="Times New Roman"/>
              </w:rPr>
              <w:t>:0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Участвуют все </w:t>
            </w:r>
            <w:proofErr w:type="spellStart"/>
            <w:r w:rsidRPr="00982EB2">
              <w:rPr>
                <w:rFonts w:eastAsia="Times New Roman"/>
              </w:rPr>
              <w:t>акредитованные</w:t>
            </w:r>
            <w:proofErr w:type="spellEnd"/>
            <w:r w:rsidRPr="00982EB2">
              <w:rPr>
                <w:rFonts w:eastAsia="Times New Roman"/>
              </w:rPr>
              <w:t xml:space="preserve"> банки, в т.ч. системно значимые кредитные организации. Список банков на сайте Корпорации МСП </w:t>
            </w:r>
            <w:hyperlink r:id="rId6" w:history="1">
              <w:r w:rsidRPr="00982EB2">
                <w:rPr>
                  <w:rFonts w:eastAsia="Times New Roman"/>
                  <w:color w:val="0000FF"/>
                  <w:u w:val="single"/>
                </w:rPr>
                <w:t>https://corpmsp.ru/bankam/programma_stimulir/</w:t>
              </w:r>
            </w:hyperlink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 xml:space="preserve">2. «Инвестиционная», ставка до 15% годовых для малого и </w:t>
            </w:r>
            <w:proofErr w:type="spellStart"/>
            <w:r w:rsidRPr="00982EB2">
              <w:rPr>
                <w:rFonts w:eastAsia="Times New Roman"/>
              </w:rPr>
              <w:t>микробизнеса</w:t>
            </w:r>
            <w:proofErr w:type="spellEnd"/>
            <w:r w:rsidRPr="00982EB2">
              <w:rPr>
                <w:rFonts w:eastAsia="Times New Roman"/>
              </w:rPr>
              <w:t>, 13,5% для среднего бизнеса (старт работы с 01.04.2022)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 течение 2022 г. при наличии лимитов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субъекты МСП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982EB2">
              <w:rPr>
                <w:rFonts w:eastAsia="Times New Roman"/>
              </w:rPr>
              <w:t>В системно значимых банках можно получить кредит только на инвестиционные цели, в остальных — как на инвестиционные, так и на оборотные.</w:t>
            </w:r>
            <w:proofErr w:type="gramEnd"/>
            <w:r w:rsidRPr="00982EB2">
              <w:rPr>
                <w:rFonts w:eastAsia="Times New Roman"/>
              </w:rPr>
              <w:t xml:space="preserve"> Участвуют все банки, аккредитованные Корпорацией МСП. Список на сайте Корпорации МСП </w:t>
            </w:r>
            <w:hyperlink r:id="rId7" w:history="1">
              <w:r w:rsidRPr="00982EB2">
                <w:rPr>
                  <w:rFonts w:eastAsia="Times New Roman"/>
                  <w:color w:val="0000FF"/>
                  <w:u w:val="single"/>
                </w:rPr>
                <w:t>https://corpmsp.ru/bankam/programma_stimulir/</w:t>
              </w:r>
            </w:hyperlink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3. «Оборотная» ставка до 15% годовых для малого и </w:t>
            </w:r>
            <w:proofErr w:type="spellStart"/>
            <w:r w:rsidRPr="00982EB2">
              <w:rPr>
                <w:rFonts w:eastAsia="Times New Roman"/>
              </w:rPr>
              <w:t>микробизнеса</w:t>
            </w:r>
            <w:proofErr w:type="spellEnd"/>
            <w:r w:rsidRPr="00982EB2">
              <w:rPr>
                <w:rFonts w:eastAsia="Times New Roman"/>
              </w:rPr>
              <w:t>, 13,5% для среднего бизнеса (старт работы в течение марта 2022) (кредитование и рефинансирование)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субъекты МСП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Прорабатывается Банком России. Начнёт работать в середине марта (после подписания соглашений банков с ЦБ).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Льготное кредитование 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по 1764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кредитные средства на пополнение оборотных средств под 15% годовых для малого и </w:t>
            </w:r>
            <w:proofErr w:type="spellStart"/>
            <w:r w:rsidRPr="00982EB2">
              <w:rPr>
                <w:rFonts w:eastAsia="Times New Roman"/>
              </w:rPr>
              <w:t>микробизн</w:t>
            </w:r>
            <w:r w:rsidRPr="00982EB2">
              <w:rPr>
                <w:rFonts w:eastAsia="Times New Roman"/>
              </w:rPr>
              <w:lastRenderedPageBreak/>
              <w:t>еса</w:t>
            </w:r>
            <w:proofErr w:type="spellEnd"/>
            <w:r w:rsidRPr="00982EB2">
              <w:rPr>
                <w:rFonts w:eastAsia="Times New Roman"/>
              </w:rPr>
              <w:t>, 13,5% для среднего бизнеса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до 31.12.2022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все субъекты МСП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Постановление Правительства Российской Федерации от 30.12.2018 № 1764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982EB2">
              <w:rPr>
                <w:rFonts w:eastAsia="Times New Roman"/>
                <w:b/>
                <w:bCs/>
              </w:rPr>
              <w:lastRenderedPageBreak/>
              <w:t xml:space="preserve">Кредитные каникулы (отсрочка по 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Субъекты МСП имеют право </w:t>
            </w:r>
            <w:proofErr w:type="gramStart"/>
            <w:r w:rsidRPr="00982EB2"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все субъекты МСП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Федеральный закон от 08.03.2022 № 46-ФЗ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</w:tr>
    </w:tbl>
    <w:p w:rsidR="00982EB2" w:rsidRPr="00982EB2" w:rsidRDefault="00982EB2" w:rsidP="00982EB2">
      <w:pPr>
        <w:spacing w:before="100" w:beforeAutospacing="1" w:after="100" w:afterAutospacing="1"/>
        <w:rPr>
          <w:rFonts w:eastAsia="Times New Roman"/>
        </w:rPr>
      </w:pPr>
      <w:r w:rsidRPr="00982EB2">
        <w:rPr>
          <w:rFonts w:eastAsia="Times New Roman"/>
        </w:rPr>
        <w:t>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2"/>
        <w:gridCol w:w="663"/>
        <w:gridCol w:w="718"/>
        <w:gridCol w:w="646"/>
        <w:gridCol w:w="753"/>
        <w:gridCol w:w="527"/>
        <w:gridCol w:w="2239"/>
        <w:gridCol w:w="2239"/>
        <w:gridCol w:w="2239"/>
        <w:gridCol w:w="1624"/>
      </w:tblGrid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уплате основного долга и процентов)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новые кредитные каникулы, в том числе по ипотеке.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Документ, внесенный Правительством, предоставляет такое право заемщиков, заключившим кредитный договор до 1 марта 2022 года. В период с 1 марта по 30 сентября они смогут обратиться к кредитору с заявлением о предоставлении </w:t>
            </w:r>
            <w:r w:rsidRPr="00982EB2">
              <w:rPr>
                <w:rFonts w:eastAsia="Times New Roman"/>
              </w:rPr>
              <w:lastRenderedPageBreak/>
              <w:t xml:space="preserve">кредитных каникул, если доходы компании упали на 30% </w:t>
            </w:r>
            <w:proofErr w:type="gramStart"/>
            <w:r w:rsidRPr="00982EB2">
              <w:rPr>
                <w:rFonts w:eastAsia="Times New Roman"/>
              </w:rPr>
              <w:t>от</w:t>
            </w:r>
            <w:proofErr w:type="gramEnd"/>
            <w:r w:rsidRPr="00982EB2">
              <w:rPr>
                <w:rFonts w:eastAsia="Times New Roman"/>
              </w:rPr>
              <w:t xml:space="preserve"> среднемесячных.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Запросить кредитные каникулы смогут и те заемщики, которые в </w:t>
            </w:r>
            <w:proofErr w:type="spellStart"/>
            <w:r w:rsidRPr="00982EB2">
              <w:rPr>
                <w:rFonts w:eastAsia="Times New Roman"/>
              </w:rPr>
              <w:t>ковидный</w:t>
            </w:r>
            <w:proofErr w:type="spellEnd"/>
            <w:r w:rsidRPr="00982EB2">
              <w:rPr>
                <w:rFonts w:eastAsia="Times New Roman"/>
              </w:rPr>
              <w:t xml:space="preserve"> период уже воспользовались таким правом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01.09.2022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Перечень отраслей: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8" w:history="1">
              <w:r w:rsidRPr="00982EB2">
                <w:rPr>
                  <w:rFonts w:eastAsia="Times New Roman"/>
                  <w:color w:val="0000FF"/>
                  <w:u w:val="single"/>
                </w:rPr>
                <w:t>http://static.government.ru/media/files/quQ3AtSRPM7RCBWSE81sAqAgNvgIZywK.pdf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«О внесении изменений в отдельные законодательные акты Российской Федерации»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lastRenderedPageBreak/>
              <w:t xml:space="preserve">Сохранение ставок по льготному лизингу оборудования 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9" w:history="1">
              <w:r w:rsidRPr="00982EB2">
                <w:rPr>
                  <w:rFonts w:eastAsia="Times New Roman"/>
                  <w:b/>
                  <w:bCs/>
                  <w:color w:val="0000FF"/>
                  <w:u w:val="single"/>
                </w:rPr>
                <w:t>https://corpmsp.ru/finansovaya-podderzhka/lizingovaya-podderzhka/lizingopoluchatelyam/</w:t>
              </w:r>
            </w:hyperlink>
            <w:r w:rsidRPr="00982EB2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мера поддержки реализуется через региональные лизинговые компании Республики Татарстан, Башкортостан, Саха (Якутия) и Ярославской области. Предприниматель из любого региона страны </w:t>
            </w:r>
            <w:proofErr w:type="gramStart"/>
            <w:r w:rsidRPr="00982EB2">
              <w:rPr>
                <w:rFonts w:eastAsia="Times New Roman"/>
              </w:rPr>
              <w:t>может получить лизинговую поддержку обратившись</w:t>
            </w:r>
            <w:proofErr w:type="gramEnd"/>
            <w:r w:rsidRPr="00982EB2">
              <w:rPr>
                <w:rFonts w:eastAsia="Times New Roman"/>
              </w:rPr>
              <w:t xml:space="preserve"> в </w:t>
            </w:r>
            <w:r w:rsidRPr="00982EB2">
              <w:rPr>
                <w:rFonts w:eastAsia="Times New Roman"/>
              </w:rPr>
              <w:lastRenderedPageBreak/>
              <w:t>одну из компаний под 6-8% годовых.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до 31.12.2022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все субъекты МСП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Региональная лизинговая компания Республики Татарстан </w:t>
            </w:r>
            <w:hyperlink r:id="rId10" w:history="1">
              <w:r w:rsidRPr="00982EB2">
                <w:rPr>
                  <w:rFonts w:eastAsia="Times New Roman"/>
                  <w:color w:val="0000FF"/>
                  <w:u w:val="single"/>
                </w:rPr>
                <w:t>http://rlcrt.ru/</w:t>
              </w:r>
            </w:hyperlink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Региональная лизинговая компания Республики Башкортостан </w:t>
            </w:r>
            <w:hyperlink r:id="rId11" w:history="1">
              <w:r w:rsidRPr="00982EB2">
                <w:rPr>
                  <w:rFonts w:eastAsia="Times New Roman"/>
                  <w:color w:val="0000FF"/>
                  <w:u w:val="single"/>
                </w:rPr>
                <w:t>https://www.rlcrb.ru/</w:t>
              </w:r>
            </w:hyperlink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Региональная лизинговая компания </w:t>
            </w:r>
            <w:r w:rsidRPr="00982EB2">
              <w:rPr>
                <w:rFonts w:eastAsia="Times New Roman"/>
              </w:rPr>
              <w:lastRenderedPageBreak/>
              <w:t xml:space="preserve">Республики Саха (Якутия) </w:t>
            </w:r>
            <w:hyperlink r:id="rId12" w:history="1">
              <w:r w:rsidRPr="00982EB2">
                <w:rPr>
                  <w:rFonts w:eastAsia="Times New Roman"/>
                  <w:color w:val="0000FF"/>
                  <w:u w:val="single"/>
                </w:rPr>
                <w:t>https://rlc-sakha.ru/</w:t>
              </w:r>
            </w:hyperlink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Региональная лизинговая компания Ярославской области </w:t>
            </w:r>
            <w:hyperlink r:id="rId13" w:history="1">
              <w:r w:rsidRPr="00982EB2">
                <w:rPr>
                  <w:rFonts w:eastAsia="Times New Roman"/>
                  <w:color w:val="0000FF"/>
                  <w:u w:val="single"/>
                </w:rPr>
                <w:t>https://rlc76.ru/</w:t>
              </w:r>
            </w:hyperlink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lastRenderedPageBreak/>
              <w:t xml:space="preserve">Система быстрых платежей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обнуление комиссии для бизнеса за пользование системой быстрых платежей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до 31.12.2022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все субъекты МСП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Решение Банка России от 25.02.2022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Отмена необходимости продления лицензий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Бизнес сможет продолжать работу без продления лицензий/разрешений, продлевать их срок без обязательных процедур оценки соответствия, уплаты госпошлины и оплаты необходимых </w:t>
            </w:r>
            <w:proofErr w:type="spellStart"/>
            <w:r w:rsidRPr="00982EB2">
              <w:rPr>
                <w:rFonts w:eastAsia="Times New Roman"/>
              </w:rPr>
              <w:t>госуслуг</w:t>
            </w:r>
            <w:proofErr w:type="spellEnd"/>
            <w:r w:rsidRPr="00982EB2">
              <w:rPr>
                <w:rFonts w:eastAsia="Times New Roman"/>
              </w:rPr>
              <w:t>, а также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до 31.12.2022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все субъекты МСП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Постановление Правительства РФ от 12 марта 2022 г. № 353 «Об особенностях разрешительной деятельности в Российской Федерации в 2022 году»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не проходить процедуры оценки соответствия по бессрочным лицензиям/разрешениям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lastRenderedPageBreak/>
              <w:t xml:space="preserve">Налог на имущество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Индивидуальные предприниматели, применяющие специальные налоговые режимы (например, УСН, патентная система), освобождаются от уплаты налога на имущество физических лиц в отношении имущества, используемого в предпринимательской деятельности, на основании п. 3 ст. 346.11, п. 10 ст. 346.43 Налогового кодекса РФ (далее – НК РФ).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Однако существует и исключение. Платить налог в соответствии с п. 3 ст. 346.11, п. 10. ст. 346.43, п. 7 ст. 378.2 НК РФ придется, если имущество включено в перечень объектов </w:t>
            </w:r>
            <w:r w:rsidRPr="00982EB2">
              <w:rPr>
                <w:rFonts w:eastAsia="Times New Roman"/>
              </w:rPr>
              <w:lastRenderedPageBreak/>
              <w:t>недвижимого имущества, в отношении которых налоговая база определяется как кадастровая стоимость.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Следовательно, если принадлежащее нежилое помещение в перечень включено, то освобождение от уплаты налога на имущество физических лиц в отношении такого имущества не действует.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Индивидуальные предприниматели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Приказ Министерства имущественных и земельных отношений Республики Хакасия от 17.12.2021 № 020-84-п «Об определении на 2022 год перечня объектов недвижимого имущества, в отношении которых налоговая база определяется как кадастровая стоимость»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 xml:space="preserve">Кроме того, предприниматели, являющиеся плательщиками единого сельскохозяйственного налога, освобождаются от обязанности по уплате налога </w:t>
            </w:r>
            <w:proofErr w:type="gramStart"/>
            <w:r w:rsidRPr="00982EB2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0" w:type="auto"/>
            <w:gridSpan w:val="4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Организации и индивидуальные предприниматели, являющиеся сельскохозяйственными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ст. 346.1 Налогового кодекса </w:t>
            </w:r>
            <w:proofErr w:type="gramStart"/>
            <w:r w:rsidRPr="00982EB2">
              <w:rPr>
                <w:rFonts w:eastAsia="Times New Roman"/>
              </w:rPr>
              <w:t>Российской</w:t>
            </w:r>
            <w:proofErr w:type="gramEnd"/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982EB2">
              <w:rPr>
                <w:rFonts w:eastAsia="Times New Roman"/>
              </w:rPr>
              <w:t xml:space="preserve">отношении имущества, используемого для осуществления предпринимательской деятельности (в части имущества, используемого при производстве сельхозпродукции, первичной и последующей (промышленной) переработке и реализации этой продукции, а также при оказании услуг </w:t>
            </w:r>
            <w:proofErr w:type="spellStart"/>
            <w:r w:rsidRPr="00982EB2">
              <w:rPr>
                <w:rFonts w:eastAsia="Times New Roman"/>
              </w:rPr>
              <w:lastRenderedPageBreak/>
              <w:t>сельхозтоваропроизводителями</w:t>
            </w:r>
            <w:proofErr w:type="spellEnd"/>
            <w:r w:rsidRPr="00982EB2">
              <w:rPr>
                <w:rFonts w:eastAsia="Times New Roman"/>
              </w:rPr>
              <w:t>).</w:t>
            </w:r>
            <w:proofErr w:type="gramEnd"/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Перечисленные налоговые льготы могут применяться на основании направленного в налоговый орган заявления.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товаропроизводителями (в соответствии со ст. 346.2 Налогового кодекса Российской Федерации)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lastRenderedPageBreak/>
              <w:t xml:space="preserve">Налоговая поддержка сферы туризма 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14" w:history="1">
              <w:r w:rsidRPr="00982EB2">
                <w:rPr>
                  <w:rFonts w:eastAsia="Times New Roman"/>
                  <w:b/>
                  <w:bCs/>
                  <w:color w:val="0000FF"/>
                  <w:u w:val="single"/>
                </w:rPr>
                <w:t>https://www.garant.ru/news/1531599/</w:t>
              </w:r>
            </w:hyperlink>
            <w:r w:rsidRPr="00982EB2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введение нулевой ставки НДС для строящихся, реконструирующихся объектов размещения туристов на 5 лет после ввода в эксплуатацию данных объектов в эксплуатацию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До 30.06.2027 для существующих гостиниц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Инвесторы, которые строят, предоставляют в аренду и управление туристические объекты – гостиницы и иные средства размещения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на стадии согласования у федерального правительства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 течение 5 лет с момента ввода в эксплуатацию новых указанных туристических объектов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Отсрочка и пролонгация льготного кредитования сельхозпроизводителей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Сельхозпроизводители получили право полугодичной отсрочки платежей по льготным инвестиционным кредитам, срок договоров по которым истекает в 2022 году.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Речь идёт о платежах, которые приходятся на период с 1 марта по </w:t>
            </w:r>
            <w:r w:rsidRPr="00982EB2">
              <w:rPr>
                <w:rFonts w:eastAsia="Times New Roman"/>
              </w:rPr>
              <w:lastRenderedPageBreak/>
              <w:t>31 мая 2022 года.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сельскохозяйственные товаропроизводители, организации и индивидуальные предприниматели, осуществляющие производство, первичную и (или) последующую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Постановление Правительства РФ от 03.03.2022 № 280 «О внесении изменений в Правила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      </w:r>
            <w:proofErr w:type="gramStart"/>
            <w:r w:rsidRPr="00982EB2">
              <w:rPr>
                <w:rFonts w:eastAsia="Times New Roman"/>
              </w:rPr>
              <w:t>.Р</w:t>
            </w:r>
            <w:proofErr w:type="gramEnd"/>
            <w:r w:rsidRPr="00982EB2">
              <w:rPr>
                <w:rFonts w:eastAsia="Times New Roman"/>
              </w:rPr>
              <w:t>Ф» на возмещение недополученных ими доходов по кредитам, выданным сельскохозяйственным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Для краткосрочных льготных займов, срок договоров по которым также истекает в 2022 году, предусмотрена возможность пролонгации срока кредита ещё на один год.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(промышленную) переработку сельскохозяйственной продукц</w:t>
            </w:r>
            <w:proofErr w:type="gramStart"/>
            <w:r w:rsidRPr="00982EB2">
              <w:rPr>
                <w:rFonts w:eastAsia="Times New Roman"/>
              </w:rPr>
              <w:t>ии и ее</w:t>
            </w:r>
            <w:proofErr w:type="gramEnd"/>
            <w:r w:rsidRPr="00982EB2">
              <w:rPr>
                <w:rFonts w:eastAsia="Times New Roman"/>
              </w:rPr>
              <w:t xml:space="preserve"> реализацию или малые формы хозяйствования, за исключением сельскохозяйственных кредитных потребительских кооперативов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      </w:r>
            <w:proofErr w:type="gramStart"/>
            <w:r w:rsidRPr="00982EB2">
              <w:rPr>
                <w:rFonts w:eastAsia="Times New Roman"/>
              </w:rPr>
              <w:t>ии и ее</w:t>
            </w:r>
            <w:proofErr w:type="gramEnd"/>
            <w:r w:rsidRPr="00982EB2">
              <w:rPr>
                <w:rFonts w:eastAsia="Times New Roman"/>
              </w:rPr>
              <w:t xml:space="preserve"> реализацию, по льготной ставке»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Продление сроков сдачи отчетности и уплаты налогов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Правительство РФ наделено специальными полномочиями о переносе сроков уплаты налогов с 1 января по 31 декабря 2022 года. Вопросы о мерах поддержки прорабатываются.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982EB2">
              <w:rPr>
                <w:rFonts w:eastAsia="Times New Roman"/>
              </w:rPr>
              <w:t>д</w:t>
            </w:r>
            <w:proofErr w:type="gramEnd"/>
            <w:r w:rsidRPr="00982EB2">
              <w:rPr>
                <w:rFonts w:eastAsia="Times New Roman"/>
              </w:rPr>
              <w:t>о 31.12.2022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Федеральный закон от 09.03.2022 № 52-ФЗ «О внесении изменений в статьи 4 и 45 части первой Налогового кодекса Российской Федерации»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Пониженные тарифы на страховые взносы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1) на обязательное пенсионное страхование: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в пределах установленной предельной величины базы для исчисления страховых взносов по данному виду страхования - 10,0 </w:t>
            </w:r>
            <w:r w:rsidRPr="00982EB2">
              <w:rPr>
                <w:rFonts w:eastAsia="Times New Roman"/>
              </w:rPr>
              <w:lastRenderedPageBreak/>
              <w:t>процента;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свыше установленной предельной величины базы для исчисления страховых взносов по данному виду страхования - 10,0 процента;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2) на обязательное социальное страхование на случай временной нетрудоспособности и в связи с материнством - 0,0 процента;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3) на обязательное медицинское страхование - 5,0 процента.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с 2021 года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для плательщиков страховых взносов, признаваемых субъектами малого или среднего предпринимательства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п. 2.1 ст. 427 Налогового кодекса Российской Федерации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lastRenderedPageBreak/>
              <w:t xml:space="preserve">Поддержка IT-сферы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Налог на прибыль для IT-компаний снижен с 3% до 0%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до 31.12.2024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Аккредитованные IT-компании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п. 1.15 ст. 284 Налогового кодекса Российской Федерации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</w:tr>
    </w:tbl>
    <w:p w:rsidR="00982EB2" w:rsidRPr="00982EB2" w:rsidRDefault="00982EB2" w:rsidP="00982EB2">
      <w:pPr>
        <w:spacing w:before="100" w:beforeAutospacing="1" w:after="100" w:afterAutospacing="1"/>
        <w:rPr>
          <w:rFonts w:eastAsia="Times New Roman"/>
        </w:rPr>
      </w:pPr>
      <w:r w:rsidRPr="00982EB2">
        <w:rPr>
          <w:rFonts w:eastAsia="Times New Roman"/>
        </w:rPr>
        <w:t>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646"/>
        <w:gridCol w:w="2253"/>
        <w:gridCol w:w="1985"/>
        <w:gridCol w:w="507"/>
        <w:gridCol w:w="5892"/>
      </w:tblGrid>
      <w:tr w:rsidR="00982EB2" w:rsidRPr="00982EB2" w:rsidTr="00982EB2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 xml:space="preserve">Чтобы пройти аккредитацию, нужно проходить по </w:t>
            </w:r>
            <w:proofErr w:type="spellStart"/>
            <w:r w:rsidRPr="00982EB2">
              <w:rPr>
                <w:rFonts w:eastAsia="Times New Roman"/>
              </w:rPr>
              <w:t>ОКВЭДам</w:t>
            </w:r>
            <w:proofErr w:type="spellEnd"/>
            <w:r w:rsidRPr="00982EB2">
              <w:rPr>
                <w:rFonts w:eastAsia="Times New Roman"/>
              </w:rPr>
              <w:t xml:space="preserve">. Необходимые </w:t>
            </w:r>
            <w:proofErr w:type="spellStart"/>
            <w:r w:rsidRPr="00982EB2">
              <w:rPr>
                <w:rFonts w:eastAsia="Times New Roman"/>
              </w:rPr>
              <w:t>ОКВЭДы</w:t>
            </w:r>
            <w:proofErr w:type="spellEnd"/>
            <w:r w:rsidRPr="00982EB2">
              <w:rPr>
                <w:rFonts w:eastAsia="Times New Roman"/>
              </w:rPr>
              <w:t xml:space="preserve"> аккредитации </w:t>
            </w:r>
            <w:proofErr w:type="spellStart"/>
            <w:r w:rsidRPr="00982EB2">
              <w:rPr>
                <w:rFonts w:eastAsia="Times New Roman"/>
              </w:rPr>
              <w:t>юрлица</w:t>
            </w:r>
            <w:proofErr w:type="spellEnd"/>
            <w:r w:rsidRPr="00982EB2">
              <w:rPr>
                <w:rFonts w:eastAsia="Times New Roman"/>
              </w:rPr>
              <w:t>: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62.01– разработка компьютерного программного обеспечения;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62.02– деятельность консультативная и работы в области компьютерных технологий;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62.02.1– деятельность по планированию, проектированию компьютерных систем;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62.02.4– деятельность по подготовке компьютерных систем к эксплуатации;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62.03.13– деятельность по сопровождению компьютерных систем;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62.09– деятельность, связанная с использованием вычислительной техники и информационных технологий;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63.11.1 – деятельность по созданию и использованию баз данных и информационных ресурсов.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Страховые взносы за сотрудников компании снижены до 7,6%.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 01.01.2021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982EB2">
              <w:rPr>
                <w:rFonts w:eastAsia="Times New Roman"/>
              </w:rPr>
              <w:t>пп</w:t>
            </w:r>
            <w:proofErr w:type="spellEnd"/>
            <w:r w:rsidRPr="00982EB2">
              <w:rPr>
                <w:rFonts w:eastAsia="Times New Roman"/>
              </w:rPr>
              <w:t xml:space="preserve">. 3 п. 1, </w:t>
            </w:r>
            <w:proofErr w:type="spellStart"/>
            <w:r w:rsidRPr="00982EB2">
              <w:rPr>
                <w:rFonts w:eastAsia="Times New Roman"/>
              </w:rPr>
              <w:t>пп</w:t>
            </w:r>
            <w:proofErr w:type="spellEnd"/>
            <w:r w:rsidRPr="00982EB2">
              <w:rPr>
                <w:rFonts w:eastAsia="Times New Roman"/>
              </w:rPr>
              <w:t>. 1.1 п. 2 ст. 427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Налогового кодекса Российской Федерации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Мораторий на проведение плановых проверок до конца 2024 года.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до 31.12.2024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Федеральный закон от 08.03.2022 № 46-ФЗ «О внесении изменений в отдельные законодательные акты Российской Федерации»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Маркировка товаров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Проект изменений предусматривает отсрочку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Производители молочной продукции,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На стадии согласования у федерального правительства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</w:tr>
    </w:tbl>
    <w:p w:rsidR="00982EB2" w:rsidRPr="00982EB2" w:rsidRDefault="00982EB2" w:rsidP="00982EB2">
      <w:pPr>
        <w:spacing w:before="100" w:beforeAutospacing="1" w:after="100" w:afterAutospacing="1"/>
        <w:rPr>
          <w:rFonts w:eastAsia="Times New Roman"/>
        </w:rPr>
      </w:pPr>
      <w:r w:rsidRPr="00982EB2">
        <w:rPr>
          <w:rFonts w:eastAsia="Times New Roman"/>
        </w:rPr>
        <w:t>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6"/>
        <w:gridCol w:w="2564"/>
        <w:gridCol w:w="574"/>
        <w:gridCol w:w="2456"/>
      </w:tblGrid>
      <w:tr w:rsidR="00982EB2" w:rsidRPr="00982EB2" w:rsidTr="00982E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подключения к маркировке для крестьянско-фермерских хозяйств, сельхозпроизводителей и кооперативов на год - это по молочной продукции до 1 декабря 2023 года. Далее: перенос обязанности по передаче сведений об операциях с маркированной молочной продукцией всеми предприятиями общественного питания. Это требование также перенесено на год, на 1 сентября 2023 года. Изменениями предусматривается продление старта обязанности передачи сведений о выводе из оборота скоропортящейся молочной продукции и </w:t>
            </w:r>
            <w:r w:rsidRPr="00982EB2">
              <w:rPr>
                <w:rFonts w:eastAsia="Times New Roman"/>
              </w:rPr>
              <w:lastRenderedPageBreak/>
              <w:t>продукции с долгим сроком хранения на 1 сентября 2022 года.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Проектом постановления предусмотрено освобождение участников, приобретающих упакованную воду и не связанных с дальнейшей реализацией и продажей, от обязанности передавать сведения о выводе из оборота на 1 декабря 2023 года. И перенос срока начала предоставления в систему маркировки о выводе из оборота всей упакованной воды путем розничной продажи на 1 марта 2023 года.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982EB2">
              <w:rPr>
                <w:rFonts w:eastAsia="Times New Roman"/>
              </w:rPr>
              <w:lastRenderedPageBreak/>
              <w:t>бутилированной</w:t>
            </w:r>
            <w:proofErr w:type="spellEnd"/>
            <w:r w:rsidRPr="00982EB2">
              <w:rPr>
                <w:rFonts w:eastAsia="Times New Roman"/>
              </w:rPr>
              <w:t xml:space="preserve"> воды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lastRenderedPageBreak/>
              <w:t xml:space="preserve">Поддержка производителей хлеба 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15" w:history="1">
              <w:r w:rsidRPr="00982EB2">
                <w:rPr>
                  <w:rFonts w:eastAsia="Times New Roman"/>
                  <w:b/>
                  <w:bCs/>
                  <w:color w:val="0000FF"/>
                  <w:u w:val="single"/>
                </w:rPr>
                <w:t>http://government.ru/news/44740/</w:t>
              </w:r>
            </w:hyperlink>
            <w:r w:rsidRPr="00982EB2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Подготовлены согласованные предложения по возмещению части затрат на производство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на стадии согласования у федерального правительства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</w:tr>
    </w:tbl>
    <w:p w:rsidR="00982EB2" w:rsidRPr="00982EB2" w:rsidRDefault="00982EB2" w:rsidP="00982EB2">
      <w:pPr>
        <w:spacing w:before="100" w:beforeAutospacing="1" w:after="100" w:afterAutospacing="1"/>
        <w:rPr>
          <w:rFonts w:eastAsia="Times New Roman"/>
        </w:rPr>
      </w:pPr>
      <w:r w:rsidRPr="00982EB2">
        <w:rPr>
          <w:rFonts w:eastAsia="Times New Roman"/>
        </w:rPr>
        <w:t>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4"/>
        <w:gridCol w:w="426"/>
        <w:gridCol w:w="638"/>
        <w:gridCol w:w="4479"/>
        <w:gridCol w:w="738"/>
        <w:gridCol w:w="592"/>
        <w:gridCol w:w="1431"/>
        <w:gridCol w:w="353"/>
        <w:gridCol w:w="347"/>
        <w:gridCol w:w="1762"/>
      </w:tblGrid>
      <w:tr w:rsidR="00982EB2" w:rsidRPr="00982EB2" w:rsidTr="00982EB2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хлеба и хлебобулочных изделий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Поддержка молочной отрасли 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16" w:history="1">
              <w:r w:rsidRPr="00982EB2">
                <w:rPr>
                  <w:rFonts w:eastAsia="Times New Roman"/>
                  <w:b/>
                  <w:bCs/>
                  <w:color w:val="0000FF"/>
                  <w:u w:val="single"/>
                </w:rPr>
                <w:t>http://government.ru/news/44740/</w:t>
              </w:r>
            </w:hyperlink>
            <w:r w:rsidRPr="00982EB2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Прорабатываются меры поддержки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на стадии согласования у федерального правительства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Имущественная поддержка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Прорабатываются меры поддержки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на стадии согласования у федерального правительства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Поддержка строительной отрасли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Прорабатываются меры поддержки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на стадии согласования у федерального правительства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Сохранение программы ФОТ 3.0 для действующих заемщиков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Правительством России принято решение о выделении средств на выполнение банками обязательств по выданным в 2021 году льготным кредитам на сохранение рабочих мест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до 31.12.2022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субъекты МСП, являющиеся участниками программы </w:t>
            </w:r>
            <w:r w:rsidRPr="00982EB2">
              <w:rPr>
                <w:rFonts w:eastAsia="Times New Roman"/>
              </w:rPr>
              <w:lastRenderedPageBreak/>
              <w:t>поддержки ФОТ 3.0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lastRenderedPageBreak/>
              <w:t>в процессе принятия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lastRenderedPageBreak/>
              <w:t xml:space="preserve">Региональные меры поддержки 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Льготное финансирование государственными МФО 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  <w:b/>
                <w:bCs/>
              </w:rPr>
              <w:t xml:space="preserve">https://мойбизнес19.рф/guarantee-fund-of-the-republic-of-khakassia/uslugi-fonda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 Хакасии такую меру поддержки оказывает НО «</w:t>
            </w:r>
            <w:proofErr w:type="gramStart"/>
            <w:r w:rsidRPr="00982EB2">
              <w:rPr>
                <w:rFonts w:eastAsia="Times New Roman"/>
              </w:rPr>
              <w:t>Гарантийный</w:t>
            </w:r>
            <w:proofErr w:type="gramEnd"/>
            <w:r w:rsidRPr="00982EB2">
              <w:rPr>
                <w:rFonts w:eastAsia="Times New Roman"/>
              </w:rPr>
              <w:t xml:space="preserve"> </w:t>
            </w:r>
            <w:proofErr w:type="spellStart"/>
            <w:r w:rsidRPr="00982EB2">
              <w:rPr>
                <w:rFonts w:eastAsia="Times New Roman"/>
              </w:rPr>
              <w:t>фонд-микрокредитная</w:t>
            </w:r>
            <w:proofErr w:type="spellEnd"/>
            <w:r w:rsidRPr="00982EB2">
              <w:rPr>
                <w:rFonts w:eastAsia="Times New Roman"/>
              </w:rPr>
              <w:t xml:space="preserve"> компания Республики Хакасия»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Субъектам МСП предоставляются короткие и дешёвые ресурсы (</w:t>
            </w:r>
            <w:proofErr w:type="spellStart"/>
            <w:r w:rsidRPr="00982EB2">
              <w:rPr>
                <w:rFonts w:eastAsia="Times New Roman"/>
              </w:rPr>
              <w:t>микрозаймы</w:t>
            </w:r>
            <w:proofErr w:type="spellEnd"/>
            <w:r w:rsidRPr="00982EB2">
              <w:rPr>
                <w:rFonts w:eastAsia="Times New Roman"/>
              </w:rPr>
              <w:t xml:space="preserve"> по ставке от 0,1% до 14% годовых до 3-х </w:t>
            </w:r>
            <w:proofErr w:type="spellStart"/>
            <w:proofErr w:type="gramStart"/>
            <w:r w:rsidRPr="00982EB2">
              <w:rPr>
                <w:rFonts w:eastAsia="Times New Roman"/>
              </w:rPr>
              <w:t>млн</w:t>
            </w:r>
            <w:proofErr w:type="spellEnd"/>
            <w:proofErr w:type="gramEnd"/>
            <w:r w:rsidRPr="00982EB2">
              <w:rPr>
                <w:rFonts w:eastAsia="Times New Roman"/>
              </w:rPr>
              <w:t xml:space="preserve"> руб. на 2 года) по новой линейке продуктов</w:t>
            </w:r>
          </w:p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 xml:space="preserve">Ставка для местных товаропроизводителей сегодня составляет 7-10% годовых, они рассматриваются в приоритетном порядке. Специально подготовлен льготный </w:t>
            </w:r>
            <w:proofErr w:type="spellStart"/>
            <w:r w:rsidRPr="00982EB2">
              <w:rPr>
                <w:rFonts w:eastAsia="Times New Roman"/>
              </w:rPr>
              <w:t>займ</w:t>
            </w:r>
            <w:proofErr w:type="spellEnd"/>
            <w:r w:rsidRPr="00982EB2">
              <w:rPr>
                <w:rFonts w:eastAsia="Times New Roman"/>
              </w:rPr>
              <w:t xml:space="preserve"> «Содействие», дается на неотложные нужды (3/</w:t>
            </w:r>
            <w:proofErr w:type="spellStart"/>
            <w:proofErr w:type="gramStart"/>
            <w:r w:rsidRPr="00982EB2">
              <w:rPr>
                <w:rFonts w:eastAsia="Times New Roman"/>
              </w:rPr>
              <w:t>п</w:t>
            </w:r>
            <w:proofErr w:type="spellEnd"/>
            <w:proofErr w:type="gramEnd"/>
            <w:r w:rsidRPr="00982EB2">
              <w:rPr>
                <w:rFonts w:eastAsia="Times New Roman"/>
              </w:rPr>
              <w:t>, аренда, коммуналка и т.д.), необходимо сохранить 90% работников, расчет привязан к МРОТ*1,6 и количеству сотрудников. Ставка 0,1%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С 10.03.2022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2EB2" w:rsidRPr="00982EB2" w:rsidRDefault="00982EB2" w:rsidP="00982EB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все субъекты МСП</w:t>
            </w:r>
          </w:p>
        </w:tc>
      </w:tr>
      <w:tr w:rsidR="00982EB2" w:rsidRPr="00982EB2" w:rsidTr="00982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2EB2" w:rsidRPr="00982EB2" w:rsidRDefault="00982EB2" w:rsidP="00982EB2">
            <w:pPr>
              <w:rPr>
                <w:rFonts w:eastAsia="Times New Roman"/>
              </w:rPr>
            </w:pPr>
            <w:r w:rsidRPr="00982EB2">
              <w:rPr>
                <w:rFonts w:eastAsia="Times New Roman"/>
              </w:rPr>
              <w:t> </w:t>
            </w:r>
          </w:p>
        </w:tc>
      </w:tr>
    </w:tbl>
    <w:p w:rsidR="002612AF" w:rsidRPr="00982EB2" w:rsidRDefault="002612AF" w:rsidP="00982EB2"/>
    <w:sectPr w:rsidR="002612AF" w:rsidRPr="00982EB2" w:rsidSect="00982E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3FC8"/>
    <w:rsid w:val="00041473"/>
    <w:rsid w:val="002612AF"/>
    <w:rsid w:val="00487244"/>
    <w:rsid w:val="00982EB2"/>
    <w:rsid w:val="00CE1F77"/>
    <w:rsid w:val="00D06DE6"/>
    <w:rsid w:val="00D83FC8"/>
    <w:rsid w:val="00E32E93"/>
    <w:rsid w:val="00F2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9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2E93"/>
    <w:pPr>
      <w:keepNext/>
      <w:ind w:firstLine="851"/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E32E93"/>
    <w:pPr>
      <w:keepNext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qFormat/>
    <w:rsid w:val="00E32E93"/>
    <w:pPr>
      <w:keepNext/>
      <w:jc w:val="center"/>
      <w:outlineLvl w:val="2"/>
    </w:pPr>
    <w:rPr>
      <w:rFonts w:eastAsia="Times New Roman"/>
      <w:lang w:val="en-US"/>
    </w:rPr>
  </w:style>
  <w:style w:type="paragraph" w:styleId="4">
    <w:name w:val="heading 4"/>
    <w:basedOn w:val="a"/>
    <w:next w:val="a"/>
    <w:link w:val="40"/>
    <w:qFormat/>
    <w:rsid w:val="00E32E93"/>
    <w:pPr>
      <w:keepNext/>
      <w:ind w:firstLine="851"/>
      <w:jc w:val="both"/>
      <w:outlineLvl w:val="3"/>
    </w:pPr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E32E93"/>
    <w:pPr>
      <w:keepNext/>
      <w:jc w:val="both"/>
      <w:outlineLvl w:val="4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E32E93"/>
    <w:pPr>
      <w:keepNext/>
      <w:ind w:firstLine="709"/>
      <w:jc w:val="both"/>
      <w:outlineLvl w:val="5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E93"/>
    <w:pPr>
      <w:keepNext/>
      <w:ind w:firstLine="851"/>
      <w:outlineLvl w:val="6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32E93"/>
    <w:pPr>
      <w:keepNext/>
      <w:outlineLvl w:val="7"/>
    </w:pPr>
    <w:rPr>
      <w:rFonts w:eastAsia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E32E93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2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E32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E32E9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E32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E32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E32E9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E32E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32E93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E32E93"/>
    <w:pPr>
      <w:ind w:firstLine="851"/>
      <w:jc w:val="both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link w:val="a5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uiPriority w:val="22"/>
    <w:qFormat/>
    <w:rsid w:val="00E32E93"/>
    <w:rPr>
      <w:b/>
      <w:bCs/>
    </w:rPr>
  </w:style>
  <w:style w:type="character" w:styleId="a8">
    <w:name w:val="Emphasis"/>
    <w:uiPriority w:val="20"/>
    <w:qFormat/>
    <w:rsid w:val="00E32E93"/>
    <w:rPr>
      <w:i/>
      <w:iCs/>
    </w:rPr>
  </w:style>
  <w:style w:type="paragraph" w:styleId="a9">
    <w:name w:val="List Paragraph"/>
    <w:basedOn w:val="a"/>
    <w:uiPriority w:val="34"/>
    <w:qFormat/>
    <w:rsid w:val="00E32E93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982EB2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982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quQ3AtSRPM7RCBWSE81sAqAgNvgIZywK.pdf" TargetMode="External"/><Relationship Id="rId13" Type="http://schemas.openxmlformats.org/officeDocument/2006/relationships/hyperlink" Target="https://rlc76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rpmsp.ru/bankam/programma_stimulir/" TargetMode="External"/><Relationship Id="rId12" Type="http://schemas.openxmlformats.org/officeDocument/2006/relationships/hyperlink" Target="https://rlc-sakha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overnment.ru/news/447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rpmsp.ru/bankam/programma_stimulir/" TargetMode="External"/><Relationship Id="rId11" Type="http://schemas.openxmlformats.org/officeDocument/2006/relationships/hyperlink" Target="https://www.rlcrb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government.ru/news/44740/" TargetMode="External"/><Relationship Id="rId10" Type="http://schemas.openxmlformats.org/officeDocument/2006/relationships/hyperlink" Target="http://rlcrt.ru/" TargetMode="External"/><Relationship Id="rId4" Type="http://schemas.openxmlformats.org/officeDocument/2006/relationships/hyperlink" Target="https://corpmsp.ru/pres_slujba/news/v_korporatsii_msp_razyasnili_usloviya_novykh_kreditnykh_programm_dlya_malogo_i_srednego_biznesa/" TargetMode="External"/><Relationship Id="rId9" Type="http://schemas.openxmlformats.org/officeDocument/2006/relationships/hyperlink" Target="https://corpmsp.ru/finansovaya-podderzhka/lizingovaya-podderzhka/lizingopoluchatelyam/" TargetMode="External"/><Relationship Id="rId14" Type="http://schemas.openxmlformats.org/officeDocument/2006/relationships/hyperlink" Target="https://www.garant.ru/news/15315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2290</Words>
  <Characters>13054</Characters>
  <Application>Microsoft Office Word</Application>
  <DocSecurity>0</DocSecurity>
  <Lines>108</Lines>
  <Paragraphs>30</Paragraphs>
  <ScaleCrop>false</ScaleCrop>
  <Company/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dcterms:created xsi:type="dcterms:W3CDTF">2025-01-28T12:24:00Z</dcterms:created>
  <dcterms:modified xsi:type="dcterms:W3CDTF">2025-01-28T12:24:00Z</dcterms:modified>
</cp:coreProperties>
</file>