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39C" w:rsidRPr="008A2D0A" w:rsidRDefault="00D4239C" w:rsidP="008A2D0A">
      <w:pPr>
        <w:pStyle w:val="aff0"/>
        <w:jc w:val="center"/>
        <w:rPr>
          <w:b/>
          <w:lang w:val="ru-RU"/>
        </w:rPr>
      </w:pPr>
      <w:bookmarkStart w:id="0" w:name="_Toc273554828"/>
      <w:bookmarkStart w:id="1" w:name="_Toc273558607"/>
      <w:r w:rsidRPr="008A2D0A">
        <w:rPr>
          <w:b/>
          <w:lang w:val="ru-RU"/>
        </w:rPr>
        <w:t>ОГЛАВЛЕНИЕ</w:t>
      </w:r>
    </w:p>
    <w:p w:rsidR="00594821" w:rsidRDefault="004711EA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BE1075">
        <w:rPr>
          <w:szCs w:val="24"/>
        </w:rPr>
        <w:fldChar w:fldCharType="begin"/>
      </w:r>
      <w:r w:rsidR="000B18F8" w:rsidRPr="00BE1075">
        <w:rPr>
          <w:szCs w:val="24"/>
        </w:rPr>
        <w:instrText xml:space="preserve"> TOC \h \z \t "Заголовок 1;1;Заголовок 2;2;Заголовок 3;3" </w:instrText>
      </w:r>
      <w:r w:rsidRPr="00BE1075">
        <w:rPr>
          <w:szCs w:val="24"/>
        </w:rPr>
        <w:fldChar w:fldCharType="separate"/>
      </w:r>
      <w:hyperlink w:anchor="_Toc434237390" w:history="1">
        <w:r w:rsidR="00594821" w:rsidRPr="006338D3">
          <w:rPr>
            <w:rStyle w:val="a3"/>
            <w:noProof/>
          </w:rPr>
          <w:t>Введение</w:t>
        </w:r>
        <w:r w:rsidR="00594821">
          <w:rPr>
            <w:noProof/>
            <w:webHidden/>
          </w:rPr>
          <w:tab/>
        </w:r>
        <w:r w:rsidR="00594821">
          <w:rPr>
            <w:noProof/>
            <w:webHidden/>
          </w:rPr>
          <w:fldChar w:fldCharType="begin"/>
        </w:r>
        <w:r w:rsidR="00594821">
          <w:rPr>
            <w:noProof/>
            <w:webHidden/>
          </w:rPr>
          <w:instrText xml:space="preserve"> PAGEREF _Toc434237390 \h </w:instrText>
        </w:r>
        <w:r w:rsidR="00594821">
          <w:rPr>
            <w:noProof/>
            <w:webHidden/>
          </w:rPr>
        </w:r>
        <w:r w:rsidR="00594821">
          <w:rPr>
            <w:noProof/>
            <w:webHidden/>
          </w:rPr>
          <w:fldChar w:fldCharType="separate"/>
        </w:r>
        <w:r w:rsidR="00E668C0">
          <w:rPr>
            <w:noProof/>
            <w:webHidden/>
          </w:rPr>
          <w:t>7</w:t>
        </w:r>
        <w:r w:rsidR="00594821">
          <w:rPr>
            <w:noProof/>
            <w:webHidden/>
          </w:rPr>
          <w:fldChar w:fldCharType="end"/>
        </w:r>
      </w:hyperlink>
    </w:p>
    <w:p w:rsidR="00594821" w:rsidRDefault="00E62E83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34237391" w:history="1">
        <w:r w:rsidR="00594821" w:rsidRPr="006338D3">
          <w:rPr>
            <w:rStyle w:val="a3"/>
            <w:noProof/>
          </w:rPr>
          <w:t>1. Факторы, формирующие источники техногенных ЧС и нормативные требования</w:t>
        </w:r>
        <w:r w:rsidR="00594821">
          <w:rPr>
            <w:noProof/>
            <w:webHidden/>
          </w:rPr>
          <w:tab/>
        </w:r>
        <w:r w:rsidR="00594821">
          <w:rPr>
            <w:noProof/>
            <w:webHidden/>
          </w:rPr>
          <w:fldChar w:fldCharType="begin"/>
        </w:r>
        <w:r w:rsidR="00594821">
          <w:rPr>
            <w:noProof/>
            <w:webHidden/>
          </w:rPr>
          <w:instrText xml:space="preserve"> PAGEREF _Toc434237391 \h </w:instrText>
        </w:r>
        <w:r w:rsidR="00594821">
          <w:rPr>
            <w:noProof/>
            <w:webHidden/>
          </w:rPr>
        </w:r>
        <w:r w:rsidR="00594821">
          <w:rPr>
            <w:noProof/>
            <w:webHidden/>
          </w:rPr>
          <w:fldChar w:fldCharType="separate"/>
        </w:r>
        <w:r w:rsidR="00E668C0">
          <w:rPr>
            <w:noProof/>
            <w:webHidden/>
          </w:rPr>
          <w:t>13</w:t>
        </w:r>
        <w:r w:rsidR="00594821">
          <w:rPr>
            <w:noProof/>
            <w:webHidden/>
          </w:rPr>
          <w:fldChar w:fldCharType="end"/>
        </w:r>
      </w:hyperlink>
    </w:p>
    <w:p w:rsidR="00594821" w:rsidRDefault="00E62E83">
      <w:pPr>
        <w:pStyle w:val="2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434237392" w:history="1">
        <w:r w:rsidR="00594821" w:rsidRPr="006338D3">
          <w:rPr>
            <w:rStyle w:val="a3"/>
            <w:noProof/>
          </w:rPr>
          <w:t>1.1. Территориальное расположение, инфраструктура.</w:t>
        </w:r>
        <w:r w:rsidR="00594821">
          <w:rPr>
            <w:noProof/>
            <w:webHidden/>
          </w:rPr>
          <w:tab/>
        </w:r>
        <w:r w:rsidR="00594821">
          <w:rPr>
            <w:noProof/>
            <w:webHidden/>
          </w:rPr>
          <w:fldChar w:fldCharType="begin"/>
        </w:r>
        <w:r w:rsidR="00594821">
          <w:rPr>
            <w:noProof/>
            <w:webHidden/>
          </w:rPr>
          <w:instrText xml:space="preserve"> PAGEREF _Toc434237392 \h </w:instrText>
        </w:r>
        <w:r w:rsidR="00594821">
          <w:rPr>
            <w:noProof/>
            <w:webHidden/>
          </w:rPr>
        </w:r>
        <w:r w:rsidR="00594821">
          <w:rPr>
            <w:noProof/>
            <w:webHidden/>
          </w:rPr>
          <w:fldChar w:fldCharType="separate"/>
        </w:r>
        <w:r w:rsidR="00E668C0">
          <w:rPr>
            <w:noProof/>
            <w:webHidden/>
          </w:rPr>
          <w:t>13</w:t>
        </w:r>
        <w:r w:rsidR="00594821">
          <w:rPr>
            <w:noProof/>
            <w:webHidden/>
          </w:rPr>
          <w:fldChar w:fldCharType="end"/>
        </w:r>
      </w:hyperlink>
    </w:p>
    <w:p w:rsidR="00594821" w:rsidRDefault="00E62E83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34237393" w:history="1">
        <w:r w:rsidR="00594821" w:rsidRPr="006338D3">
          <w:rPr>
            <w:rStyle w:val="a3"/>
            <w:noProof/>
          </w:rPr>
          <w:t>1.1.2. Размещение объектов капитального строительства.</w:t>
        </w:r>
        <w:r w:rsidR="00594821">
          <w:rPr>
            <w:noProof/>
            <w:webHidden/>
          </w:rPr>
          <w:tab/>
        </w:r>
        <w:r w:rsidR="00594821">
          <w:rPr>
            <w:noProof/>
            <w:webHidden/>
          </w:rPr>
          <w:fldChar w:fldCharType="begin"/>
        </w:r>
        <w:r w:rsidR="00594821">
          <w:rPr>
            <w:noProof/>
            <w:webHidden/>
          </w:rPr>
          <w:instrText xml:space="preserve"> PAGEREF _Toc434237393 \h </w:instrText>
        </w:r>
        <w:r w:rsidR="00594821">
          <w:rPr>
            <w:noProof/>
            <w:webHidden/>
          </w:rPr>
        </w:r>
        <w:r w:rsidR="00594821">
          <w:rPr>
            <w:noProof/>
            <w:webHidden/>
          </w:rPr>
          <w:fldChar w:fldCharType="separate"/>
        </w:r>
        <w:r w:rsidR="00E668C0">
          <w:rPr>
            <w:noProof/>
            <w:webHidden/>
          </w:rPr>
          <w:t>13</w:t>
        </w:r>
        <w:r w:rsidR="00594821">
          <w:rPr>
            <w:noProof/>
            <w:webHidden/>
          </w:rPr>
          <w:fldChar w:fldCharType="end"/>
        </w:r>
      </w:hyperlink>
    </w:p>
    <w:p w:rsidR="00594821" w:rsidRDefault="00E62E83">
      <w:pPr>
        <w:pStyle w:val="2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434237394" w:history="1">
        <w:r w:rsidR="00594821" w:rsidRPr="006338D3">
          <w:rPr>
            <w:rStyle w:val="a3"/>
            <w:noProof/>
          </w:rPr>
          <w:t>1.2. Этажность, плотность застройки, численность населения.</w:t>
        </w:r>
        <w:r w:rsidR="00594821">
          <w:rPr>
            <w:noProof/>
            <w:webHidden/>
          </w:rPr>
          <w:tab/>
        </w:r>
        <w:r w:rsidR="00594821">
          <w:rPr>
            <w:noProof/>
            <w:webHidden/>
          </w:rPr>
          <w:fldChar w:fldCharType="begin"/>
        </w:r>
        <w:r w:rsidR="00594821">
          <w:rPr>
            <w:noProof/>
            <w:webHidden/>
          </w:rPr>
          <w:instrText xml:space="preserve"> PAGEREF _Toc434237394 \h </w:instrText>
        </w:r>
        <w:r w:rsidR="00594821">
          <w:rPr>
            <w:noProof/>
            <w:webHidden/>
          </w:rPr>
        </w:r>
        <w:r w:rsidR="00594821">
          <w:rPr>
            <w:noProof/>
            <w:webHidden/>
          </w:rPr>
          <w:fldChar w:fldCharType="separate"/>
        </w:r>
        <w:r w:rsidR="00E668C0">
          <w:rPr>
            <w:noProof/>
            <w:webHidden/>
          </w:rPr>
          <w:t>15</w:t>
        </w:r>
        <w:r w:rsidR="00594821">
          <w:rPr>
            <w:noProof/>
            <w:webHidden/>
          </w:rPr>
          <w:fldChar w:fldCharType="end"/>
        </w:r>
      </w:hyperlink>
    </w:p>
    <w:p w:rsidR="00594821" w:rsidRDefault="00E62E83">
      <w:pPr>
        <w:pStyle w:val="2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434237395" w:history="1">
        <w:r w:rsidR="00594821" w:rsidRPr="006338D3">
          <w:rPr>
            <w:rStyle w:val="a3"/>
            <w:noProof/>
          </w:rPr>
          <w:t>1.3. Обеспеченность различных категорий населения существующими ЗС и требования к ЗС.</w:t>
        </w:r>
        <w:r w:rsidR="00594821">
          <w:rPr>
            <w:noProof/>
            <w:webHidden/>
          </w:rPr>
          <w:tab/>
        </w:r>
        <w:r w:rsidR="00594821">
          <w:rPr>
            <w:noProof/>
            <w:webHidden/>
          </w:rPr>
          <w:fldChar w:fldCharType="begin"/>
        </w:r>
        <w:r w:rsidR="00594821">
          <w:rPr>
            <w:noProof/>
            <w:webHidden/>
          </w:rPr>
          <w:instrText xml:space="preserve"> PAGEREF _Toc434237395 \h </w:instrText>
        </w:r>
        <w:r w:rsidR="00594821">
          <w:rPr>
            <w:noProof/>
            <w:webHidden/>
          </w:rPr>
        </w:r>
        <w:r w:rsidR="00594821">
          <w:rPr>
            <w:noProof/>
            <w:webHidden/>
          </w:rPr>
          <w:fldChar w:fldCharType="separate"/>
        </w:r>
        <w:r w:rsidR="00E668C0">
          <w:rPr>
            <w:noProof/>
            <w:webHidden/>
          </w:rPr>
          <w:t>16</w:t>
        </w:r>
        <w:r w:rsidR="00594821">
          <w:rPr>
            <w:noProof/>
            <w:webHidden/>
          </w:rPr>
          <w:fldChar w:fldCharType="end"/>
        </w:r>
      </w:hyperlink>
    </w:p>
    <w:p w:rsidR="00594821" w:rsidRDefault="00E62E83">
      <w:pPr>
        <w:pStyle w:val="2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434237396" w:history="1">
        <w:r w:rsidR="00594821" w:rsidRPr="006338D3">
          <w:rPr>
            <w:rStyle w:val="a3"/>
            <w:noProof/>
          </w:rPr>
          <w:t>1.4. Инженерные коммуникации</w:t>
        </w:r>
        <w:r w:rsidR="00594821">
          <w:rPr>
            <w:noProof/>
            <w:webHidden/>
          </w:rPr>
          <w:tab/>
        </w:r>
        <w:r w:rsidR="00594821">
          <w:rPr>
            <w:noProof/>
            <w:webHidden/>
          </w:rPr>
          <w:fldChar w:fldCharType="begin"/>
        </w:r>
        <w:r w:rsidR="00594821">
          <w:rPr>
            <w:noProof/>
            <w:webHidden/>
          </w:rPr>
          <w:instrText xml:space="preserve"> PAGEREF _Toc434237396 \h </w:instrText>
        </w:r>
        <w:r w:rsidR="00594821">
          <w:rPr>
            <w:noProof/>
            <w:webHidden/>
          </w:rPr>
        </w:r>
        <w:r w:rsidR="00594821">
          <w:rPr>
            <w:noProof/>
            <w:webHidden/>
          </w:rPr>
          <w:fldChar w:fldCharType="separate"/>
        </w:r>
        <w:r w:rsidR="00E668C0">
          <w:rPr>
            <w:noProof/>
            <w:webHidden/>
          </w:rPr>
          <w:t>17</w:t>
        </w:r>
        <w:r w:rsidR="00594821">
          <w:rPr>
            <w:noProof/>
            <w:webHidden/>
          </w:rPr>
          <w:fldChar w:fldCharType="end"/>
        </w:r>
      </w:hyperlink>
    </w:p>
    <w:p w:rsidR="00594821" w:rsidRDefault="00E62E83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34237397" w:history="1">
        <w:r w:rsidR="00594821" w:rsidRPr="006338D3">
          <w:rPr>
            <w:rStyle w:val="a3"/>
            <w:noProof/>
          </w:rPr>
          <w:t>1.4.1. Источники водоснабжения и требования</w:t>
        </w:r>
        <w:r w:rsidR="00594821">
          <w:rPr>
            <w:noProof/>
            <w:webHidden/>
          </w:rPr>
          <w:tab/>
        </w:r>
        <w:r w:rsidR="00594821">
          <w:rPr>
            <w:noProof/>
            <w:webHidden/>
          </w:rPr>
          <w:fldChar w:fldCharType="begin"/>
        </w:r>
        <w:r w:rsidR="00594821">
          <w:rPr>
            <w:noProof/>
            <w:webHidden/>
          </w:rPr>
          <w:instrText xml:space="preserve"> PAGEREF _Toc434237397 \h </w:instrText>
        </w:r>
        <w:r w:rsidR="00594821">
          <w:rPr>
            <w:noProof/>
            <w:webHidden/>
          </w:rPr>
        </w:r>
        <w:r w:rsidR="00594821">
          <w:rPr>
            <w:noProof/>
            <w:webHidden/>
          </w:rPr>
          <w:fldChar w:fldCharType="separate"/>
        </w:r>
        <w:r w:rsidR="00E668C0">
          <w:rPr>
            <w:noProof/>
            <w:webHidden/>
          </w:rPr>
          <w:t>17</w:t>
        </w:r>
        <w:r w:rsidR="00594821">
          <w:rPr>
            <w:noProof/>
            <w:webHidden/>
          </w:rPr>
          <w:fldChar w:fldCharType="end"/>
        </w:r>
      </w:hyperlink>
    </w:p>
    <w:p w:rsidR="00594821" w:rsidRDefault="00E62E83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34237398" w:history="1">
        <w:r w:rsidR="00594821" w:rsidRPr="006338D3">
          <w:rPr>
            <w:rStyle w:val="a3"/>
            <w:noProof/>
          </w:rPr>
          <w:t>1.4.2. Электроснабжение поселений и объектов.</w:t>
        </w:r>
        <w:r w:rsidR="00594821">
          <w:rPr>
            <w:noProof/>
            <w:webHidden/>
          </w:rPr>
          <w:tab/>
        </w:r>
        <w:r w:rsidR="00594821">
          <w:rPr>
            <w:noProof/>
            <w:webHidden/>
          </w:rPr>
          <w:fldChar w:fldCharType="begin"/>
        </w:r>
        <w:r w:rsidR="00594821">
          <w:rPr>
            <w:noProof/>
            <w:webHidden/>
          </w:rPr>
          <w:instrText xml:space="preserve"> PAGEREF _Toc434237398 \h </w:instrText>
        </w:r>
        <w:r w:rsidR="00594821">
          <w:rPr>
            <w:noProof/>
            <w:webHidden/>
          </w:rPr>
        </w:r>
        <w:r w:rsidR="00594821">
          <w:rPr>
            <w:noProof/>
            <w:webHidden/>
          </w:rPr>
          <w:fldChar w:fldCharType="separate"/>
        </w:r>
        <w:r w:rsidR="00E668C0">
          <w:rPr>
            <w:noProof/>
            <w:webHidden/>
          </w:rPr>
          <w:t>18</w:t>
        </w:r>
        <w:r w:rsidR="00594821">
          <w:rPr>
            <w:noProof/>
            <w:webHidden/>
          </w:rPr>
          <w:fldChar w:fldCharType="end"/>
        </w:r>
      </w:hyperlink>
    </w:p>
    <w:p w:rsidR="00594821" w:rsidRDefault="00E62E83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34237399" w:history="1">
        <w:r w:rsidR="00594821" w:rsidRPr="006338D3">
          <w:rPr>
            <w:rStyle w:val="a3"/>
            <w:noProof/>
          </w:rPr>
          <w:t>1.4.3. Система газоснабжения.</w:t>
        </w:r>
        <w:r w:rsidR="00594821">
          <w:rPr>
            <w:noProof/>
            <w:webHidden/>
          </w:rPr>
          <w:tab/>
        </w:r>
        <w:r w:rsidR="00594821">
          <w:rPr>
            <w:noProof/>
            <w:webHidden/>
          </w:rPr>
          <w:fldChar w:fldCharType="begin"/>
        </w:r>
        <w:r w:rsidR="00594821">
          <w:rPr>
            <w:noProof/>
            <w:webHidden/>
          </w:rPr>
          <w:instrText xml:space="preserve"> PAGEREF _Toc434237399 \h </w:instrText>
        </w:r>
        <w:r w:rsidR="00594821">
          <w:rPr>
            <w:noProof/>
            <w:webHidden/>
          </w:rPr>
        </w:r>
        <w:r w:rsidR="00594821">
          <w:rPr>
            <w:noProof/>
            <w:webHidden/>
          </w:rPr>
          <w:fldChar w:fldCharType="separate"/>
        </w:r>
        <w:r w:rsidR="00E668C0">
          <w:rPr>
            <w:noProof/>
            <w:webHidden/>
          </w:rPr>
          <w:t>21</w:t>
        </w:r>
        <w:r w:rsidR="00594821">
          <w:rPr>
            <w:noProof/>
            <w:webHidden/>
          </w:rPr>
          <w:fldChar w:fldCharType="end"/>
        </w:r>
      </w:hyperlink>
    </w:p>
    <w:p w:rsidR="00594821" w:rsidRDefault="00E62E83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34237400" w:history="1">
        <w:r w:rsidR="00594821" w:rsidRPr="006338D3">
          <w:rPr>
            <w:rStyle w:val="a3"/>
            <w:noProof/>
          </w:rPr>
          <w:t>1.4.4. Система теплоснабжения.</w:t>
        </w:r>
        <w:r w:rsidR="00594821">
          <w:rPr>
            <w:noProof/>
            <w:webHidden/>
          </w:rPr>
          <w:tab/>
        </w:r>
        <w:r w:rsidR="00594821">
          <w:rPr>
            <w:noProof/>
            <w:webHidden/>
          </w:rPr>
          <w:fldChar w:fldCharType="begin"/>
        </w:r>
        <w:r w:rsidR="00594821">
          <w:rPr>
            <w:noProof/>
            <w:webHidden/>
          </w:rPr>
          <w:instrText xml:space="preserve"> PAGEREF _Toc434237400 \h </w:instrText>
        </w:r>
        <w:r w:rsidR="00594821">
          <w:rPr>
            <w:noProof/>
            <w:webHidden/>
          </w:rPr>
        </w:r>
        <w:r w:rsidR="00594821">
          <w:rPr>
            <w:noProof/>
            <w:webHidden/>
          </w:rPr>
          <w:fldChar w:fldCharType="separate"/>
        </w:r>
        <w:r w:rsidR="00E668C0">
          <w:rPr>
            <w:noProof/>
            <w:webHidden/>
          </w:rPr>
          <w:t>21</w:t>
        </w:r>
        <w:r w:rsidR="00594821">
          <w:rPr>
            <w:noProof/>
            <w:webHidden/>
          </w:rPr>
          <w:fldChar w:fldCharType="end"/>
        </w:r>
      </w:hyperlink>
    </w:p>
    <w:p w:rsidR="00594821" w:rsidRDefault="00E62E83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34237401" w:history="1">
        <w:r w:rsidR="00594821" w:rsidRPr="006338D3">
          <w:rPr>
            <w:rStyle w:val="a3"/>
            <w:noProof/>
          </w:rPr>
          <w:t>1.4.5. Система оповещения населения.</w:t>
        </w:r>
        <w:r w:rsidR="00594821">
          <w:rPr>
            <w:noProof/>
            <w:webHidden/>
          </w:rPr>
          <w:tab/>
        </w:r>
        <w:r w:rsidR="00594821">
          <w:rPr>
            <w:noProof/>
            <w:webHidden/>
          </w:rPr>
          <w:fldChar w:fldCharType="begin"/>
        </w:r>
        <w:r w:rsidR="00594821">
          <w:rPr>
            <w:noProof/>
            <w:webHidden/>
          </w:rPr>
          <w:instrText xml:space="preserve"> PAGEREF _Toc434237401 \h </w:instrText>
        </w:r>
        <w:r w:rsidR="00594821">
          <w:rPr>
            <w:noProof/>
            <w:webHidden/>
          </w:rPr>
        </w:r>
        <w:r w:rsidR="00594821">
          <w:rPr>
            <w:noProof/>
            <w:webHidden/>
          </w:rPr>
          <w:fldChar w:fldCharType="separate"/>
        </w:r>
        <w:r w:rsidR="00E668C0">
          <w:rPr>
            <w:noProof/>
            <w:webHidden/>
          </w:rPr>
          <w:t>22</w:t>
        </w:r>
        <w:r w:rsidR="00594821">
          <w:rPr>
            <w:noProof/>
            <w:webHidden/>
          </w:rPr>
          <w:fldChar w:fldCharType="end"/>
        </w:r>
      </w:hyperlink>
    </w:p>
    <w:p w:rsidR="00594821" w:rsidRDefault="00E62E83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34237402" w:history="1">
        <w:r w:rsidR="00594821" w:rsidRPr="006338D3">
          <w:rPr>
            <w:rStyle w:val="a3"/>
            <w:noProof/>
          </w:rPr>
          <w:t>1.4.6. Транспортные коммуникации.</w:t>
        </w:r>
        <w:r w:rsidR="00594821">
          <w:rPr>
            <w:noProof/>
            <w:webHidden/>
          </w:rPr>
          <w:tab/>
        </w:r>
        <w:r w:rsidR="00594821">
          <w:rPr>
            <w:noProof/>
            <w:webHidden/>
          </w:rPr>
          <w:fldChar w:fldCharType="begin"/>
        </w:r>
        <w:r w:rsidR="00594821">
          <w:rPr>
            <w:noProof/>
            <w:webHidden/>
          </w:rPr>
          <w:instrText xml:space="preserve"> PAGEREF _Toc434237402 \h </w:instrText>
        </w:r>
        <w:r w:rsidR="00594821">
          <w:rPr>
            <w:noProof/>
            <w:webHidden/>
          </w:rPr>
        </w:r>
        <w:r w:rsidR="00594821">
          <w:rPr>
            <w:noProof/>
            <w:webHidden/>
          </w:rPr>
          <w:fldChar w:fldCharType="separate"/>
        </w:r>
        <w:r w:rsidR="00E668C0">
          <w:rPr>
            <w:noProof/>
            <w:webHidden/>
          </w:rPr>
          <w:t>22</w:t>
        </w:r>
        <w:r w:rsidR="00594821">
          <w:rPr>
            <w:noProof/>
            <w:webHidden/>
          </w:rPr>
          <w:fldChar w:fldCharType="end"/>
        </w:r>
      </w:hyperlink>
    </w:p>
    <w:p w:rsidR="00594821" w:rsidRDefault="00E62E83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34237403" w:history="1">
        <w:r w:rsidR="00594821" w:rsidRPr="006338D3">
          <w:rPr>
            <w:rStyle w:val="a3"/>
            <w:noProof/>
          </w:rPr>
          <w:t>2. Факторы, формирующие ЧС природного характера и нормативные требования.</w:t>
        </w:r>
        <w:r w:rsidR="00594821">
          <w:rPr>
            <w:noProof/>
            <w:webHidden/>
          </w:rPr>
          <w:tab/>
        </w:r>
        <w:r w:rsidR="00594821">
          <w:rPr>
            <w:noProof/>
            <w:webHidden/>
          </w:rPr>
          <w:fldChar w:fldCharType="begin"/>
        </w:r>
        <w:r w:rsidR="00594821">
          <w:rPr>
            <w:noProof/>
            <w:webHidden/>
          </w:rPr>
          <w:instrText xml:space="preserve"> PAGEREF _Toc434237403 \h </w:instrText>
        </w:r>
        <w:r w:rsidR="00594821">
          <w:rPr>
            <w:noProof/>
            <w:webHidden/>
          </w:rPr>
        </w:r>
        <w:r w:rsidR="00594821">
          <w:rPr>
            <w:noProof/>
            <w:webHidden/>
          </w:rPr>
          <w:fldChar w:fldCharType="separate"/>
        </w:r>
        <w:r w:rsidR="00E668C0">
          <w:rPr>
            <w:noProof/>
            <w:webHidden/>
          </w:rPr>
          <w:t>24</w:t>
        </w:r>
        <w:r w:rsidR="00594821">
          <w:rPr>
            <w:noProof/>
            <w:webHidden/>
          </w:rPr>
          <w:fldChar w:fldCharType="end"/>
        </w:r>
      </w:hyperlink>
    </w:p>
    <w:p w:rsidR="00594821" w:rsidRDefault="00E62E83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34237404" w:history="1">
        <w:r w:rsidR="00594821" w:rsidRPr="006338D3">
          <w:rPr>
            <w:rStyle w:val="a3"/>
            <w:noProof/>
          </w:rPr>
          <w:t>3. Факторы, формирующие ЧС биолого-социального характера</w:t>
        </w:r>
        <w:r w:rsidR="00594821">
          <w:rPr>
            <w:noProof/>
            <w:webHidden/>
          </w:rPr>
          <w:tab/>
        </w:r>
        <w:r w:rsidR="00594821">
          <w:rPr>
            <w:noProof/>
            <w:webHidden/>
          </w:rPr>
          <w:fldChar w:fldCharType="begin"/>
        </w:r>
        <w:r w:rsidR="00594821">
          <w:rPr>
            <w:noProof/>
            <w:webHidden/>
          </w:rPr>
          <w:instrText xml:space="preserve"> PAGEREF _Toc434237404 \h </w:instrText>
        </w:r>
        <w:r w:rsidR="00594821">
          <w:rPr>
            <w:noProof/>
            <w:webHidden/>
          </w:rPr>
        </w:r>
        <w:r w:rsidR="00594821">
          <w:rPr>
            <w:noProof/>
            <w:webHidden/>
          </w:rPr>
          <w:fldChar w:fldCharType="separate"/>
        </w:r>
        <w:r w:rsidR="00E668C0">
          <w:rPr>
            <w:noProof/>
            <w:webHidden/>
          </w:rPr>
          <w:t>26</w:t>
        </w:r>
        <w:r w:rsidR="00594821">
          <w:rPr>
            <w:noProof/>
            <w:webHidden/>
          </w:rPr>
          <w:fldChar w:fldCharType="end"/>
        </w:r>
      </w:hyperlink>
    </w:p>
    <w:p w:rsidR="00594821" w:rsidRDefault="00E62E83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34237405" w:history="1">
        <w:r w:rsidR="00594821" w:rsidRPr="006338D3">
          <w:rPr>
            <w:rStyle w:val="a3"/>
            <w:noProof/>
          </w:rPr>
          <w:t>4. Перечень мероприятий по обеспечению пожарной безопасности.</w:t>
        </w:r>
        <w:r w:rsidR="00594821">
          <w:rPr>
            <w:noProof/>
            <w:webHidden/>
          </w:rPr>
          <w:tab/>
        </w:r>
        <w:r w:rsidR="00594821">
          <w:rPr>
            <w:noProof/>
            <w:webHidden/>
          </w:rPr>
          <w:fldChar w:fldCharType="begin"/>
        </w:r>
        <w:r w:rsidR="00594821">
          <w:rPr>
            <w:noProof/>
            <w:webHidden/>
          </w:rPr>
          <w:instrText xml:space="preserve"> PAGEREF _Toc434237405 \h </w:instrText>
        </w:r>
        <w:r w:rsidR="00594821">
          <w:rPr>
            <w:noProof/>
            <w:webHidden/>
          </w:rPr>
        </w:r>
        <w:r w:rsidR="00594821">
          <w:rPr>
            <w:noProof/>
            <w:webHidden/>
          </w:rPr>
          <w:fldChar w:fldCharType="separate"/>
        </w:r>
        <w:r w:rsidR="00E668C0">
          <w:rPr>
            <w:noProof/>
            <w:webHidden/>
          </w:rPr>
          <w:t>27</w:t>
        </w:r>
        <w:r w:rsidR="00594821">
          <w:rPr>
            <w:noProof/>
            <w:webHidden/>
          </w:rPr>
          <w:fldChar w:fldCharType="end"/>
        </w:r>
      </w:hyperlink>
    </w:p>
    <w:p w:rsidR="000B18F8" w:rsidRPr="002C2BCE" w:rsidRDefault="004711EA" w:rsidP="000B18F8">
      <w:pPr>
        <w:pStyle w:val="aff0"/>
        <w:rPr>
          <w:lang w:val="ru-RU"/>
        </w:rPr>
      </w:pPr>
      <w:r w:rsidRPr="00BE1075">
        <w:rPr>
          <w:lang w:val="ru-RU"/>
        </w:rPr>
        <w:fldChar w:fldCharType="end"/>
      </w:r>
    </w:p>
    <w:p w:rsidR="0066725B" w:rsidRPr="00BE1075" w:rsidRDefault="0066725B">
      <w:pPr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</w:pPr>
      <w:r w:rsidRPr="00BE1075">
        <w:rPr>
          <w:rFonts w:ascii="Times New Roman" w:hAnsi="Times New Roman" w:cs="Times New Roman"/>
          <w:sz w:val="24"/>
          <w:szCs w:val="24"/>
        </w:rPr>
        <w:br w:type="page"/>
      </w:r>
    </w:p>
    <w:p w:rsidR="00107ED0" w:rsidRPr="00BE1075" w:rsidRDefault="00107ED0" w:rsidP="00433DC0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2" w:name="_Toc312530870"/>
      <w:bookmarkStart w:id="3" w:name="_Toc434237390"/>
      <w:bookmarkStart w:id="4" w:name="_Toc312357133"/>
      <w:bookmarkEnd w:id="0"/>
      <w:bookmarkEnd w:id="1"/>
      <w:r w:rsidRPr="00BE1075">
        <w:rPr>
          <w:rFonts w:cs="Times New Roman"/>
          <w:sz w:val="24"/>
          <w:szCs w:val="24"/>
        </w:rPr>
        <w:lastRenderedPageBreak/>
        <w:t>Введение</w:t>
      </w:r>
      <w:bookmarkEnd w:id="2"/>
      <w:bookmarkEnd w:id="3"/>
    </w:p>
    <w:p w:rsidR="000A581E" w:rsidRPr="00BD31D1" w:rsidRDefault="000A581E" w:rsidP="000A581E">
      <w:pPr>
        <w:pStyle w:val="aff0"/>
        <w:rPr>
          <w:lang w:val="ru-RU"/>
        </w:rPr>
      </w:pPr>
      <w:r w:rsidRPr="00BD31D1">
        <w:rPr>
          <w:lang w:val="ru-RU"/>
        </w:rPr>
        <w:t xml:space="preserve">В соответствии с градостроительным законодательством Генеральный план </w:t>
      </w:r>
      <w:r>
        <w:rPr>
          <w:lang w:val="ru-RU"/>
        </w:rPr>
        <w:t xml:space="preserve">муниципального образования </w:t>
      </w:r>
      <w:r w:rsidR="000A5747">
        <w:rPr>
          <w:lang w:val="ru-RU"/>
        </w:rPr>
        <w:t>Ильковский сельсовет</w:t>
      </w:r>
      <w:r w:rsidR="006479C1">
        <w:rPr>
          <w:lang w:val="ru-RU"/>
        </w:rPr>
        <w:t xml:space="preserve"> Беловского</w:t>
      </w:r>
      <w:r w:rsidR="00945988">
        <w:rPr>
          <w:lang w:val="ru-RU"/>
        </w:rPr>
        <w:t xml:space="preserve"> района Курской области </w:t>
      </w:r>
      <w:r w:rsidRPr="00BD31D1">
        <w:rPr>
          <w:lang w:val="ru-RU"/>
        </w:rPr>
        <w:t xml:space="preserve">является документом территориального планирования муниципального образования. Генеральным планом определено, исходя из совокупности социальных, экономических, экологических и иных факторов, назначение территорий </w:t>
      </w:r>
      <w:r w:rsidR="0083017A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="0083017A">
        <w:rPr>
          <w:lang w:val="ru-RU"/>
        </w:rPr>
        <w:t xml:space="preserve"> </w:t>
      </w:r>
      <w:r w:rsidRPr="00BD31D1">
        <w:rPr>
          <w:lang w:val="ru-RU"/>
        </w:rPr>
        <w:t xml:space="preserve">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</w:t>
      </w:r>
      <w:r w:rsidR="00840DD1">
        <w:rPr>
          <w:lang w:val="ru-RU"/>
        </w:rPr>
        <w:t>Курской области</w:t>
      </w:r>
      <w:r w:rsidR="002C5E7B">
        <w:rPr>
          <w:lang w:val="ru-RU"/>
        </w:rPr>
        <w:t>,</w:t>
      </w:r>
      <w:r w:rsidRPr="00BD31D1">
        <w:rPr>
          <w:lang w:val="ru-RU"/>
        </w:rPr>
        <w:t xml:space="preserve"> муниципальных образований.</w:t>
      </w:r>
    </w:p>
    <w:p w:rsidR="000A581E" w:rsidRPr="00BD31D1" w:rsidRDefault="000A581E" w:rsidP="000A581E">
      <w:pPr>
        <w:pStyle w:val="aff0"/>
        <w:rPr>
          <w:lang w:val="ru-RU"/>
        </w:rPr>
      </w:pPr>
      <w:r w:rsidRPr="00BD31D1">
        <w:rPr>
          <w:color w:val="000000"/>
          <w:lang w:val="ru-RU"/>
        </w:rPr>
        <w:t xml:space="preserve">Генеральный план разработан в соответствии с Конституцией Российской </w:t>
      </w:r>
      <w:r w:rsidRPr="00BD31D1">
        <w:rPr>
          <w:lang w:val="ru-RU"/>
        </w:rPr>
        <w:t xml:space="preserve">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</w:t>
      </w:r>
      <w:r w:rsidR="00840DD1">
        <w:rPr>
          <w:lang w:val="ru-RU"/>
        </w:rPr>
        <w:t>Курской области</w:t>
      </w:r>
      <w:r w:rsidR="002C5E7B">
        <w:rPr>
          <w:lang w:val="ru-RU"/>
        </w:rPr>
        <w:t>,</w:t>
      </w:r>
      <w:r w:rsidRPr="00BD31D1">
        <w:rPr>
          <w:lang w:val="ru-RU"/>
        </w:rPr>
        <w:t xml:space="preserve"> уставом </w:t>
      </w:r>
      <w:r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="004436D9">
        <w:rPr>
          <w:lang w:val="ru-RU"/>
        </w:rPr>
        <w:t>.</w:t>
      </w:r>
    </w:p>
    <w:p w:rsidR="000A581E" w:rsidRPr="00310A99" w:rsidRDefault="000A581E" w:rsidP="000A581E">
      <w:pPr>
        <w:pStyle w:val="aff0"/>
        <w:rPr>
          <w:lang w:val="ru-RU"/>
        </w:rPr>
      </w:pPr>
      <w:r w:rsidRPr="0092533D">
        <w:rPr>
          <w:lang w:val="ru-RU"/>
        </w:rPr>
        <w:t xml:space="preserve">Генеральный план разработан </w:t>
      </w:r>
      <w:r w:rsidRPr="008E1F84">
        <w:rPr>
          <w:lang w:val="ru-RU"/>
        </w:rPr>
        <w:t>ООО «САРСТРОЙНИИПРОЕКТ»</w:t>
      </w:r>
      <w:r w:rsidRPr="0092533D">
        <w:rPr>
          <w:lang w:val="ru-RU"/>
        </w:rPr>
        <w:t xml:space="preserve"> по заказу </w:t>
      </w:r>
      <w:r>
        <w:rPr>
          <w:lang w:val="ru-RU"/>
        </w:rPr>
        <w:t xml:space="preserve">администрации </w:t>
      </w:r>
      <w:r w:rsidR="00945988">
        <w:rPr>
          <w:lang w:val="ru-RU"/>
        </w:rPr>
        <w:t xml:space="preserve">Беловского района Курской области </w:t>
      </w:r>
      <w:r w:rsidRPr="0092533D">
        <w:rPr>
          <w:lang w:val="ru-RU"/>
        </w:rPr>
        <w:t>в соответствии с муниципальным контрак</w:t>
      </w:r>
      <w:r w:rsidRPr="00F74854">
        <w:rPr>
          <w:lang w:val="ru-RU"/>
        </w:rPr>
        <w:t xml:space="preserve">том </w:t>
      </w:r>
      <w:r w:rsidR="000A5747" w:rsidRPr="000A5747">
        <w:rPr>
          <w:lang w:val="ru-RU"/>
        </w:rPr>
        <w:t>№01443000331150000060204106-2 от 13 июля 2015 года</w:t>
      </w:r>
      <w:r w:rsidR="00047716" w:rsidRPr="00F74854">
        <w:rPr>
          <w:lang w:val="ru-RU"/>
        </w:rPr>
        <w:t>.</w:t>
      </w:r>
    </w:p>
    <w:p w:rsidR="000A581E" w:rsidRPr="00BD31D1" w:rsidRDefault="000A581E" w:rsidP="000A581E">
      <w:pPr>
        <w:pStyle w:val="aff0"/>
        <w:rPr>
          <w:lang w:val="ru-RU"/>
        </w:rPr>
      </w:pPr>
      <w:r w:rsidRPr="00BD31D1">
        <w:rPr>
          <w:lang w:val="ru-RU"/>
        </w:rPr>
        <w:t xml:space="preserve">Состав, порядок подготовки документа территориального планирования определен Градостроительным кодексом РФ от 29.12.2004 г. </w:t>
      </w:r>
      <w:r>
        <w:rPr>
          <w:lang w:val="ru-RU"/>
        </w:rPr>
        <w:t xml:space="preserve">№ </w:t>
      </w:r>
      <w:r w:rsidRPr="00BD31D1">
        <w:rPr>
          <w:lang w:val="ru-RU"/>
        </w:rPr>
        <w:t>190-ФЗ и иными нормативными правовыми актами.</w:t>
      </w:r>
    </w:p>
    <w:p w:rsidR="00047716" w:rsidRPr="00BB618C" w:rsidRDefault="00047716" w:rsidP="00BB618C">
      <w:pPr>
        <w:pStyle w:val="aff0"/>
        <w:spacing w:before="120"/>
        <w:rPr>
          <w:b/>
          <w:i/>
          <w:u w:val="single"/>
          <w:lang w:val="ru-RU"/>
        </w:rPr>
      </w:pPr>
      <w:r w:rsidRPr="00BB618C">
        <w:rPr>
          <w:b/>
          <w:i/>
          <w:u w:val="single"/>
          <w:lang w:val="ru-RU"/>
        </w:rPr>
        <w:t>Основанием для разработки генерального плана послужили:</w:t>
      </w:r>
    </w:p>
    <w:p w:rsidR="00047716" w:rsidRDefault="00047716" w:rsidP="0004771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047716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положения статьи 9 Градостроительного кодекса Российской Федерации от 29.12.2004 № 190-ФЗ (ред. от 13.07.2015);</w:t>
      </w:r>
    </w:p>
    <w:p w:rsidR="00047716" w:rsidRPr="00047716" w:rsidRDefault="00047716" w:rsidP="00672DE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047716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положения Земельного кодекса Российской Федерации от 25.10.2001 № 136-ФЗ (ред. от 13.07.2015), Градостроительного кодекса Российской Федерации</w:t>
      </w:r>
      <w:r w:rsidR="00672DE3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от</w:t>
      </w:r>
      <w:r w:rsidR="00672DE3" w:rsidRPr="00672DE3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29.12.2004 № 190-ФЗ</w:t>
      </w:r>
      <w:r w:rsidRPr="00047716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, связанные с территориальным планированием, градостроительным зонированием территории, подготовкой документации по планировке территории, ведением информационной системы обеспечения градостроительной деятельности</w:t>
      </w:r>
      <w:r w:rsidR="00672DE3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</w:t>
      </w:r>
      <w:r w:rsidR="00672DE3" w:rsidRPr="00672DE3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(ред. от 13.07.2015)</w:t>
      </w:r>
      <w:r w:rsidRPr="00047716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;</w:t>
      </w:r>
    </w:p>
    <w:p w:rsidR="00047716" w:rsidRPr="00047716" w:rsidRDefault="00047716" w:rsidP="0004771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047716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положения Федерального закона от 06.10.2003 № 131-ФЗ «Об общих принципах организации местного самоуправления в Российской Федерации» (ред. от 29.06.2015);</w:t>
      </w:r>
    </w:p>
    <w:p w:rsidR="00047716" w:rsidRPr="00047716" w:rsidRDefault="00047716" w:rsidP="0004771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047716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положения закона Курской области от 31.10.2006 № 76-ЗКО «О градостроительной деятельности в Курской области» (ред. от 05.03.2015); </w:t>
      </w:r>
    </w:p>
    <w:p w:rsidR="00047716" w:rsidRPr="00047716" w:rsidRDefault="00047716" w:rsidP="0004771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047716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постановление Администрации Курской области от 15.11.2011 №577-па «Об утверждении региональных нормативов градостроительного проектирования Курской области»;</w:t>
      </w:r>
    </w:p>
    <w:p w:rsidR="00047716" w:rsidRPr="00047716" w:rsidRDefault="00047716" w:rsidP="0004771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047716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положения закона Курской области от 01.12.2004 №60-ЗКО «О границах муниципальных образований Курской области» (ред. от 22.06.2015);</w:t>
      </w:r>
    </w:p>
    <w:p w:rsidR="00047716" w:rsidRPr="00047716" w:rsidRDefault="00047716" w:rsidP="0004771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047716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Устав муниципального образования </w:t>
      </w:r>
      <w:r w:rsidR="000A5747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Ильковский сельсовет</w:t>
      </w:r>
      <w:r w:rsidR="006479C1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</w:t>
      </w:r>
      <w:r w:rsidR="006479C1" w:rsidRPr="00047716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Беловского</w:t>
      </w:r>
      <w:r w:rsidRPr="00047716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района Курской области;</w:t>
      </w:r>
    </w:p>
    <w:p w:rsidR="00047716" w:rsidRPr="00047716" w:rsidRDefault="00047716" w:rsidP="0004771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047716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техническое задание – приложение к муниципальному контракту;</w:t>
      </w:r>
    </w:p>
    <w:p w:rsidR="00047716" w:rsidRPr="00047716" w:rsidRDefault="00047716" w:rsidP="0004771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047716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данные Федеральной службы государственной статистики.</w:t>
      </w:r>
    </w:p>
    <w:p w:rsidR="00047716" w:rsidRPr="00047716" w:rsidRDefault="00047716" w:rsidP="0004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 w:bidi="en-US"/>
        </w:rPr>
      </w:pPr>
      <w:r w:rsidRPr="000477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 w:bidi="en-US"/>
        </w:rPr>
        <w:t xml:space="preserve">Генеральный план – </w:t>
      </w:r>
      <w:r w:rsidRPr="00047716">
        <w:rPr>
          <w:rFonts w:ascii="Times New Roman" w:eastAsia="Times New Roman" w:hAnsi="Times New Roman" w:cs="Times New Roman"/>
          <w:iCs/>
          <w:sz w:val="24"/>
          <w:szCs w:val="24"/>
          <w:lang w:eastAsia="ar-SA" w:bidi="en-US"/>
        </w:rPr>
        <w:t>проектный документ, на основании которого осуществляется планировка, застройка, реконструкция и иные виды градостроительного освоения территорий</w:t>
      </w:r>
    </w:p>
    <w:p w:rsidR="00047716" w:rsidRPr="00047716" w:rsidRDefault="00047716" w:rsidP="0004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 w:bidi="en-US"/>
        </w:rPr>
      </w:pPr>
      <w:r w:rsidRPr="000477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 w:bidi="en-US"/>
        </w:rPr>
        <w:lastRenderedPageBreak/>
        <w:t xml:space="preserve">Основная цель проекта: </w:t>
      </w:r>
      <w:r w:rsidRPr="00047716">
        <w:rPr>
          <w:rFonts w:ascii="Times New Roman" w:eastAsia="Times New Roman" w:hAnsi="Times New Roman" w:cs="Times New Roman"/>
          <w:iCs/>
          <w:sz w:val="24"/>
          <w:szCs w:val="24"/>
          <w:lang w:eastAsia="ar-SA" w:bidi="en-US"/>
        </w:rPr>
        <w:t xml:space="preserve">разработка принципиальных предложений по планировочной организации территории </w:t>
      </w:r>
      <w:r w:rsidRPr="00047716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муниципального образования </w:t>
      </w:r>
      <w:r w:rsidR="000A5747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Ильковский сельсовет</w:t>
      </w:r>
      <w:r w:rsidR="002C5E7B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,</w:t>
      </w:r>
      <w:r w:rsidRPr="00047716">
        <w:rPr>
          <w:rFonts w:ascii="Times New Roman" w:eastAsia="Times New Roman" w:hAnsi="Times New Roman" w:cs="Times New Roman"/>
          <w:iCs/>
          <w:sz w:val="24"/>
          <w:szCs w:val="24"/>
          <w:lang w:eastAsia="ar-SA" w:bidi="en-US"/>
        </w:rPr>
        <w:t xml:space="preserve"> упорядочение всех внешних и внутренних функциональных связей, уточнение границ и направлений перспективного территориального развития.</w:t>
      </w:r>
    </w:p>
    <w:p w:rsidR="00047716" w:rsidRPr="00BB618C" w:rsidRDefault="00047716" w:rsidP="00BB618C">
      <w:pPr>
        <w:pStyle w:val="aff0"/>
        <w:spacing w:before="120"/>
        <w:rPr>
          <w:b/>
          <w:i/>
          <w:u w:val="single"/>
          <w:lang w:val="ru-RU"/>
        </w:rPr>
      </w:pPr>
      <w:r w:rsidRPr="00BB618C">
        <w:rPr>
          <w:b/>
          <w:i/>
          <w:u w:val="single"/>
          <w:lang w:val="ru-RU"/>
        </w:rPr>
        <w:t>Этапы реализации проекта:</w:t>
      </w:r>
    </w:p>
    <w:p w:rsidR="00047716" w:rsidRPr="00047716" w:rsidRDefault="00E60928" w:rsidP="00047716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исходный срок – 2014</w:t>
      </w:r>
      <w:r w:rsidR="00047716" w:rsidRPr="00047716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г.;</w:t>
      </w:r>
    </w:p>
    <w:p w:rsidR="00047716" w:rsidRPr="00047716" w:rsidRDefault="00047716" w:rsidP="0004771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047716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1 очередь – до 202</w:t>
      </w:r>
      <w:r w:rsidR="00E60928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4</w:t>
      </w:r>
      <w:r w:rsidRPr="00047716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г.;</w:t>
      </w:r>
    </w:p>
    <w:p w:rsidR="00047716" w:rsidRPr="00047716" w:rsidRDefault="00047716" w:rsidP="0004771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047716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расчетный срок – 20</w:t>
      </w:r>
      <w:r w:rsidR="00E60928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39</w:t>
      </w:r>
      <w:r w:rsidRPr="00047716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г.</w:t>
      </w:r>
    </w:p>
    <w:p w:rsidR="00047716" w:rsidRPr="00BD31D1" w:rsidRDefault="00047716" w:rsidP="00BB618C">
      <w:pPr>
        <w:pStyle w:val="aff0"/>
        <w:spacing w:before="120"/>
        <w:rPr>
          <w:b/>
          <w:i/>
          <w:u w:val="single"/>
          <w:lang w:val="ru-RU"/>
        </w:rPr>
      </w:pPr>
      <w:r w:rsidRPr="00BD31D1">
        <w:rPr>
          <w:b/>
          <w:i/>
          <w:u w:val="single"/>
          <w:lang w:val="ru-RU"/>
        </w:rPr>
        <w:t>Цели и основные задачи разработки проекта:</w:t>
      </w:r>
    </w:p>
    <w:p w:rsidR="00047716" w:rsidRPr="00BD31D1" w:rsidRDefault="00047716" w:rsidP="00047716">
      <w:pPr>
        <w:pStyle w:val="aff0"/>
        <w:numPr>
          <w:ilvl w:val="0"/>
          <w:numId w:val="15"/>
        </w:numPr>
        <w:tabs>
          <w:tab w:val="left" w:pos="993"/>
        </w:tabs>
        <w:ind w:left="0" w:firstLine="709"/>
        <w:rPr>
          <w:lang w:val="ru-RU"/>
        </w:rPr>
      </w:pPr>
      <w:r w:rsidRPr="00BD31D1">
        <w:rPr>
          <w:lang w:val="ru-RU"/>
        </w:rPr>
        <w:t>Обеспечение устойчивого развития территории муниципального образования, создание благоприятных условий проживания населения, исходя из совокупности экологических, экономических, социальных и иных факторов.</w:t>
      </w:r>
    </w:p>
    <w:p w:rsidR="00047716" w:rsidRPr="00BD31D1" w:rsidRDefault="00047716" w:rsidP="00047716">
      <w:pPr>
        <w:pStyle w:val="aff0"/>
        <w:numPr>
          <w:ilvl w:val="0"/>
          <w:numId w:val="15"/>
        </w:numPr>
        <w:tabs>
          <w:tab w:val="left" w:pos="993"/>
        </w:tabs>
        <w:ind w:left="0" w:firstLine="709"/>
        <w:rPr>
          <w:lang w:val="ru-RU"/>
        </w:rPr>
      </w:pPr>
      <w:r w:rsidRPr="00BD31D1">
        <w:rPr>
          <w:lang w:val="ru-RU"/>
        </w:rPr>
        <w:t>Совершенствование архитектурно-планировочной организации территории населенного пункта, расположенных на территории муниципального образования</w:t>
      </w:r>
      <w:r>
        <w:rPr>
          <w:lang w:val="ru-RU"/>
        </w:rPr>
        <w:t xml:space="preserve"> объектов</w:t>
      </w:r>
      <w:r w:rsidRPr="00BD31D1">
        <w:rPr>
          <w:lang w:val="ru-RU"/>
        </w:rPr>
        <w:t>.</w:t>
      </w:r>
    </w:p>
    <w:p w:rsidR="00047716" w:rsidRPr="00BD31D1" w:rsidRDefault="00047716" w:rsidP="00047716">
      <w:pPr>
        <w:pStyle w:val="aff0"/>
        <w:numPr>
          <w:ilvl w:val="0"/>
          <w:numId w:val="15"/>
        </w:numPr>
        <w:tabs>
          <w:tab w:val="left" w:pos="993"/>
        </w:tabs>
        <w:ind w:left="0" w:firstLine="709"/>
        <w:rPr>
          <w:lang w:val="ru-RU"/>
        </w:rPr>
      </w:pPr>
      <w:r w:rsidRPr="00BD31D1">
        <w:rPr>
          <w:lang w:val="ru-RU"/>
        </w:rPr>
        <w:t xml:space="preserve">Определение долгосрочной стратегии и этапов развития сельского поселения, с учетом ресурсного потенциала прилегающих к нему территорий. </w:t>
      </w:r>
    </w:p>
    <w:p w:rsidR="00047716" w:rsidRPr="00BD31D1" w:rsidRDefault="00047716" w:rsidP="00047716">
      <w:pPr>
        <w:pStyle w:val="aff0"/>
        <w:numPr>
          <w:ilvl w:val="0"/>
          <w:numId w:val="15"/>
        </w:numPr>
        <w:tabs>
          <w:tab w:val="left" w:pos="993"/>
        </w:tabs>
        <w:ind w:left="0" w:firstLine="709"/>
        <w:rPr>
          <w:lang w:val="ru-RU"/>
        </w:rPr>
      </w:pPr>
      <w:r w:rsidRPr="00BD31D1">
        <w:rPr>
          <w:lang w:val="ru-RU"/>
        </w:rPr>
        <w:t>Сохранение сельскохозяйственных пахотных земель, имеющих высокую кадастровую оценку.</w:t>
      </w:r>
    </w:p>
    <w:p w:rsidR="00047716" w:rsidRPr="00BD31D1" w:rsidRDefault="00047716" w:rsidP="00047716">
      <w:pPr>
        <w:pStyle w:val="aff0"/>
        <w:numPr>
          <w:ilvl w:val="0"/>
          <w:numId w:val="15"/>
        </w:numPr>
        <w:tabs>
          <w:tab w:val="left" w:pos="993"/>
        </w:tabs>
        <w:ind w:left="0" w:firstLine="709"/>
        <w:rPr>
          <w:lang w:val="ru-RU"/>
        </w:rPr>
      </w:pPr>
      <w:r w:rsidRPr="00BD31D1">
        <w:rPr>
          <w:lang w:val="ru-RU"/>
        </w:rPr>
        <w:t xml:space="preserve">Формирование природозащитного каркаса территории, препятствующего развитию эрозионных процессов. </w:t>
      </w:r>
    </w:p>
    <w:p w:rsidR="00047716" w:rsidRPr="00BD31D1" w:rsidRDefault="00047716" w:rsidP="00047716">
      <w:pPr>
        <w:pStyle w:val="aff0"/>
        <w:numPr>
          <w:ilvl w:val="0"/>
          <w:numId w:val="15"/>
        </w:numPr>
        <w:tabs>
          <w:tab w:val="left" w:pos="993"/>
        </w:tabs>
        <w:ind w:left="0" w:firstLine="709"/>
        <w:rPr>
          <w:lang w:val="ru-RU"/>
        </w:rPr>
      </w:pPr>
      <w:r w:rsidRPr="00BD31D1">
        <w:rPr>
          <w:lang w:val="ru-RU"/>
        </w:rPr>
        <w:t>Создание планировочных условий для развития агропромышленного комплекса.</w:t>
      </w:r>
    </w:p>
    <w:p w:rsidR="00047716" w:rsidRPr="00BD31D1" w:rsidRDefault="00047716" w:rsidP="00047716">
      <w:pPr>
        <w:pStyle w:val="aff0"/>
        <w:numPr>
          <w:ilvl w:val="0"/>
          <w:numId w:val="15"/>
        </w:numPr>
        <w:tabs>
          <w:tab w:val="left" w:pos="993"/>
        </w:tabs>
        <w:ind w:left="0" w:firstLine="709"/>
        <w:rPr>
          <w:lang w:val="ru-RU"/>
        </w:rPr>
      </w:pPr>
      <w:r w:rsidRPr="00BD31D1">
        <w:rPr>
          <w:lang w:val="ru-RU"/>
        </w:rPr>
        <w:t>Создание условий по восстановлению и дальнейшему развитию сфер жизнеобеспечения населения, закрепления численности и притока населения за счет развития экономического потенциала, нового жилищного строительства, развития культурно-бытового обслуживания, транспорта, инженерной инфраструктуры и т.</w:t>
      </w:r>
      <w:r>
        <w:rPr>
          <w:lang w:val="ru-RU"/>
        </w:rPr>
        <w:t xml:space="preserve">д. </w:t>
      </w:r>
    </w:p>
    <w:p w:rsidR="00047716" w:rsidRPr="00BD31D1" w:rsidRDefault="00047716" w:rsidP="00047716">
      <w:pPr>
        <w:pStyle w:val="aff0"/>
        <w:rPr>
          <w:lang w:val="ru-RU"/>
        </w:rPr>
      </w:pPr>
      <w:r w:rsidRPr="00BD31D1">
        <w:rPr>
          <w:lang w:val="ru-RU"/>
        </w:rPr>
        <w:t>В соответствии с Градостроительным кодексом Российской Федерации генеральный план определяет стратегию функционально-пространственного развития территории сельского поселения и устанавливает перечень основных градостроительных мероприятий по формированию благоприятной среды жизнедеятельности. Наличие генплана поможет грамотно управлять земельными ресурсами, решать актуальные вопросы конкретного сельского поселения. Основные вопросы – строительство жилья, объектов социального, промышленного и сельскохозяйственного значения, проблемы коммунального хозяйства, благоустройства территорий и т.</w:t>
      </w:r>
      <w:r>
        <w:rPr>
          <w:lang w:val="ru-RU"/>
        </w:rPr>
        <w:t xml:space="preserve">д. </w:t>
      </w:r>
      <w:r w:rsidRPr="00BD31D1">
        <w:rPr>
          <w:lang w:val="ru-RU"/>
        </w:rPr>
        <w:t>Кроме того, градостроительная документация позволит решить проблемы наполняемости местного бюджета, определить земли арендаторов и собственников, а также перераспределить налоги.</w:t>
      </w:r>
    </w:p>
    <w:p w:rsidR="00047716" w:rsidRPr="00BD31D1" w:rsidRDefault="00047716" w:rsidP="00047716">
      <w:pPr>
        <w:pStyle w:val="aff0"/>
        <w:rPr>
          <w:lang w:val="ru-RU"/>
        </w:rPr>
      </w:pPr>
      <w:r w:rsidRPr="00BD31D1">
        <w:rPr>
          <w:lang w:val="ru-RU"/>
        </w:rPr>
        <w:t xml:space="preserve">Цели, задачи и мероприятия проекта «Генерального плана </w:t>
      </w:r>
      <w:r>
        <w:rPr>
          <w:lang w:val="ru-RU"/>
        </w:rPr>
        <w:t xml:space="preserve">муниципального образования </w:t>
      </w:r>
      <w:r w:rsidR="000A5747">
        <w:rPr>
          <w:lang w:val="ru-RU"/>
        </w:rPr>
        <w:t>Ильковский сельсовет</w:t>
      </w:r>
      <w:r w:rsidR="00E60928">
        <w:rPr>
          <w:lang w:val="ru-RU"/>
        </w:rPr>
        <w:t xml:space="preserve"> Беловского</w:t>
      </w:r>
      <w:r>
        <w:rPr>
          <w:lang w:val="ru-RU"/>
        </w:rPr>
        <w:t xml:space="preserve"> района Курской области</w:t>
      </w:r>
      <w:r w:rsidRPr="00BD31D1">
        <w:rPr>
          <w:lang w:val="ru-RU"/>
        </w:rPr>
        <w:t>» сформированы на основании стратегических приоритетов федерального</w:t>
      </w:r>
      <w:r>
        <w:rPr>
          <w:lang w:val="ru-RU"/>
        </w:rPr>
        <w:t>,</w:t>
      </w:r>
      <w:r w:rsidRPr="00BD31D1">
        <w:rPr>
          <w:lang w:val="ru-RU"/>
        </w:rPr>
        <w:t xml:space="preserve"> регионального </w:t>
      </w:r>
      <w:r>
        <w:rPr>
          <w:lang w:val="ru-RU"/>
        </w:rPr>
        <w:t xml:space="preserve">и муниципального </w:t>
      </w:r>
      <w:r w:rsidRPr="00BD31D1">
        <w:rPr>
          <w:lang w:val="ru-RU"/>
        </w:rPr>
        <w:t xml:space="preserve">уровней, предусмотренных в следующих документах: </w:t>
      </w:r>
    </w:p>
    <w:p w:rsidR="00047716" w:rsidRPr="006C3DE8" w:rsidRDefault="00047716" w:rsidP="00047716">
      <w:pPr>
        <w:pStyle w:val="aff0"/>
        <w:numPr>
          <w:ilvl w:val="0"/>
          <w:numId w:val="8"/>
        </w:numPr>
        <w:rPr>
          <w:lang w:val="ru-RU"/>
        </w:rPr>
      </w:pPr>
      <w:r w:rsidRPr="006C3DE8">
        <w:rPr>
          <w:lang w:val="ru-RU"/>
        </w:rPr>
        <w:t xml:space="preserve">Концепция долгосрочного социально-экономического развития Российской Федерации до 2020 года, утверждена распоряжением Правительства РФ от 17.11.2008 №1662-р (подготовлено Минэкономразвития России, 2007 </w:t>
      </w:r>
      <w:r w:rsidR="006479C1" w:rsidRPr="006C3DE8">
        <w:rPr>
          <w:lang w:val="ru-RU"/>
        </w:rPr>
        <w:t>г.) (</w:t>
      </w:r>
      <w:r w:rsidRPr="006C3DE8">
        <w:rPr>
          <w:lang w:val="ru-RU"/>
        </w:rPr>
        <w:t>ред. от 8.08.2009);</w:t>
      </w:r>
    </w:p>
    <w:p w:rsidR="00047716" w:rsidRPr="006C3DE8" w:rsidRDefault="00047716" w:rsidP="00047716">
      <w:pPr>
        <w:pStyle w:val="aff0"/>
        <w:numPr>
          <w:ilvl w:val="0"/>
          <w:numId w:val="8"/>
        </w:numPr>
        <w:rPr>
          <w:lang w:val="ru-RU"/>
        </w:rPr>
      </w:pPr>
      <w:r w:rsidRPr="006C3DE8">
        <w:rPr>
          <w:lang w:val="ru-RU"/>
        </w:rPr>
        <w:t>Стратегия социально-экономического развития Приволжского федерального округа до 2020 года, утверждена распоряжением Правительства РФ от 07.02.2011</w:t>
      </w:r>
      <w:r w:rsidRPr="006C3DE8">
        <w:rPr>
          <w:lang w:val="ru-RU"/>
        </w:rPr>
        <w:br/>
        <w:t>№165-р(ред. от 26.12.2014);</w:t>
      </w:r>
    </w:p>
    <w:p w:rsidR="00047716" w:rsidRPr="006C3DE8" w:rsidRDefault="00047716" w:rsidP="00047716">
      <w:pPr>
        <w:pStyle w:val="aff0"/>
        <w:numPr>
          <w:ilvl w:val="0"/>
          <w:numId w:val="8"/>
        </w:numPr>
        <w:rPr>
          <w:lang w:val="ru-RU"/>
        </w:rPr>
      </w:pPr>
      <w:r w:rsidRPr="006C3DE8">
        <w:rPr>
          <w:lang w:val="ru-RU"/>
        </w:rPr>
        <w:lastRenderedPageBreak/>
        <w:t>Стратегия развития Курской области на период до 2020 года, утверждена постановлением Правительства Курской области от 17.04.2006 № 127 (ред. от 06.12.2009);</w:t>
      </w:r>
    </w:p>
    <w:p w:rsidR="00F74854" w:rsidRPr="006C3DE8" w:rsidRDefault="00F74854" w:rsidP="00F74854">
      <w:pPr>
        <w:pStyle w:val="aff0"/>
        <w:numPr>
          <w:ilvl w:val="0"/>
          <w:numId w:val="8"/>
        </w:numPr>
        <w:rPr>
          <w:lang w:val="ru-RU"/>
        </w:rPr>
      </w:pPr>
      <w:r w:rsidRPr="006C3DE8">
        <w:rPr>
          <w:lang w:val="ru-RU"/>
        </w:rPr>
        <w:t xml:space="preserve">Схема территориального планирования </w:t>
      </w:r>
      <w:r w:rsidRPr="00E3363E">
        <w:rPr>
          <w:lang w:val="ru-RU"/>
        </w:rPr>
        <w:t>Курской области ООО «Финансовый и организационный консалтинг», г. Москва, 2014</w:t>
      </w:r>
      <w:r w:rsidRPr="006C3DE8">
        <w:rPr>
          <w:lang w:val="ru-RU"/>
        </w:rPr>
        <w:t>;</w:t>
      </w:r>
    </w:p>
    <w:p w:rsidR="00F74854" w:rsidRPr="00E3363E" w:rsidRDefault="00F74854" w:rsidP="00F74854">
      <w:pPr>
        <w:pStyle w:val="aff0"/>
        <w:numPr>
          <w:ilvl w:val="0"/>
          <w:numId w:val="8"/>
        </w:numPr>
        <w:rPr>
          <w:lang w:val="ru-RU"/>
        </w:rPr>
      </w:pPr>
      <w:r w:rsidRPr="00E3363E">
        <w:rPr>
          <w:lang w:val="ru-RU"/>
        </w:rPr>
        <w:t>Схема территориального планирования Беловского района Курской области, разработанная О</w:t>
      </w:r>
      <w:r>
        <w:rPr>
          <w:lang w:val="ru-RU"/>
        </w:rPr>
        <w:t>О</w:t>
      </w:r>
      <w:r w:rsidRPr="00E3363E">
        <w:rPr>
          <w:lang w:val="ru-RU"/>
        </w:rPr>
        <w:t>О</w:t>
      </w:r>
      <w:r>
        <w:rPr>
          <w:lang w:val="ru-RU"/>
        </w:rPr>
        <w:t xml:space="preserve"> Научно-внедренческий цент</w:t>
      </w:r>
      <w:r w:rsidRPr="00E3363E">
        <w:rPr>
          <w:lang w:val="ru-RU"/>
        </w:rPr>
        <w:t xml:space="preserve"> «Регион», г. Долгопрудный 2009.</w:t>
      </w:r>
    </w:p>
    <w:p w:rsidR="00E76169" w:rsidRPr="00164A78" w:rsidRDefault="00E76169" w:rsidP="00BB618C">
      <w:pPr>
        <w:pStyle w:val="aff0"/>
        <w:spacing w:before="120"/>
        <w:rPr>
          <w:b/>
          <w:i/>
          <w:u w:val="single"/>
          <w:lang w:val="ru-RU"/>
        </w:rPr>
      </w:pPr>
      <w:r w:rsidRPr="00164A78">
        <w:rPr>
          <w:b/>
          <w:i/>
          <w:u w:val="single"/>
          <w:lang w:val="ru-RU"/>
        </w:rPr>
        <w:t>Нормативная база:</w:t>
      </w:r>
    </w:p>
    <w:p w:rsidR="00E76169" w:rsidRPr="00164A78" w:rsidRDefault="00E76169" w:rsidP="00E76169">
      <w:pPr>
        <w:pStyle w:val="aff0"/>
        <w:rPr>
          <w:lang w:val="ru-RU"/>
        </w:rPr>
      </w:pPr>
      <w:r w:rsidRPr="00164A78">
        <w:rPr>
          <w:lang w:val="ru-RU"/>
        </w:rPr>
        <w:t>В результате системного анализа требований действующего законодательства и нормативных документов установлено, что разработка генерального плана должна осуществляться с соблюдением требований следующих документов:</w:t>
      </w:r>
    </w:p>
    <w:p w:rsidR="00E76169" w:rsidRPr="00BB618C" w:rsidRDefault="00E76169" w:rsidP="00BB618C">
      <w:pPr>
        <w:pStyle w:val="aff0"/>
        <w:spacing w:before="120"/>
        <w:rPr>
          <w:i/>
          <w:u w:val="single"/>
          <w:lang w:val="ru-RU"/>
        </w:rPr>
      </w:pPr>
      <w:r w:rsidRPr="00BB618C">
        <w:rPr>
          <w:i/>
          <w:u w:val="single"/>
          <w:lang w:val="ru-RU"/>
        </w:rPr>
        <w:t>1. Законы Российской Федерации и Курской области:</w:t>
      </w:r>
    </w:p>
    <w:p w:rsidR="00E76169" w:rsidRPr="000569C6" w:rsidRDefault="00E76169" w:rsidP="00E76169">
      <w:pPr>
        <w:pStyle w:val="aff0"/>
        <w:numPr>
          <w:ilvl w:val="0"/>
          <w:numId w:val="8"/>
        </w:numPr>
        <w:rPr>
          <w:lang w:val="ru-RU"/>
        </w:rPr>
      </w:pPr>
      <w:r w:rsidRPr="000569C6">
        <w:rPr>
          <w:lang w:val="ru-RU"/>
        </w:rPr>
        <w:t>Градостроительный кодекс Российской Федерации (</w:t>
      </w:r>
      <w:r>
        <w:rPr>
          <w:lang w:val="ru-RU"/>
        </w:rPr>
        <w:t>№</w:t>
      </w:r>
      <w:r w:rsidRPr="000569C6">
        <w:rPr>
          <w:lang w:val="ru-RU"/>
        </w:rPr>
        <w:t>190-ФЗ от 29.12.2004, ре</w:t>
      </w:r>
      <w:r>
        <w:rPr>
          <w:lang w:val="ru-RU"/>
        </w:rPr>
        <w:t xml:space="preserve">д. </w:t>
      </w:r>
      <w:r w:rsidRPr="000569C6">
        <w:rPr>
          <w:lang w:val="ru-RU"/>
        </w:rPr>
        <w:t xml:space="preserve">от </w:t>
      </w:r>
      <w:r w:rsidRPr="00E828EC">
        <w:rPr>
          <w:lang w:val="ru-RU"/>
        </w:rPr>
        <w:t>(ред. от 13.07</w:t>
      </w:r>
      <w:r>
        <w:rPr>
          <w:lang w:val="ru-RU"/>
        </w:rPr>
        <w:t>.2015</w:t>
      </w:r>
      <w:r w:rsidRPr="000569C6">
        <w:rPr>
          <w:lang w:val="ru-RU"/>
        </w:rPr>
        <w:t>);</w:t>
      </w:r>
    </w:p>
    <w:p w:rsidR="00E76169" w:rsidRPr="000569C6" w:rsidRDefault="00E76169" w:rsidP="00E76169">
      <w:pPr>
        <w:pStyle w:val="aff0"/>
        <w:numPr>
          <w:ilvl w:val="0"/>
          <w:numId w:val="8"/>
        </w:numPr>
        <w:rPr>
          <w:lang w:val="ru-RU"/>
        </w:rPr>
      </w:pPr>
      <w:r w:rsidRPr="000569C6">
        <w:rPr>
          <w:lang w:val="ru-RU"/>
        </w:rPr>
        <w:t>Федеральный закон «О введении в действие Градостроительного кодекса Российской Федерации» (</w:t>
      </w:r>
      <w:r>
        <w:rPr>
          <w:lang w:val="ru-RU"/>
        </w:rPr>
        <w:t>№</w:t>
      </w:r>
      <w:r w:rsidRPr="000569C6">
        <w:rPr>
          <w:lang w:val="ru-RU"/>
        </w:rPr>
        <w:t xml:space="preserve">191-ФЗ от </w:t>
      </w:r>
      <w:r w:rsidR="006479C1" w:rsidRPr="000569C6">
        <w:rPr>
          <w:lang w:val="ru-RU"/>
        </w:rPr>
        <w:t>29.12.2004)</w:t>
      </w:r>
      <w:r w:rsidR="006479C1">
        <w:rPr>
          <w:lang w:val="ru-RU"/>
        </w:rPr>
        <w:t xml:space="preserve"> (</w:t>
      </w:r>
      <w:r>
        <w:rPr>
          <w:lang w:val="ru-RU"/>
        </w:rPr>
        <w:t>ред. от 29.06.2015)</w:t>
      </w:r>
      <w:r w:rsidRPr="000569C6">
        <w:rPr>
          <w:lang w:val="ru-RU"/>
        </w:rPr>
        <w:t>;</w:t>
      </w:r>
    </w:p>
    <w:p w:rsidR="00E76169" w:rsidRPr="000569C6" w:rsidRDefault="00E76169" w:rsidP="00E76169">
      <w:pPr>
        <w:pStyle w:val="aff0"/>
        <w:numPr>
          <w:ilvl w:val="0"/>
          <w:numId w:val="8"/>
        </w:numPr>
        <w:rPr>
          <w:lang w:val="ru-RU"/>
        </w:rPr>
      </w:pPr>
      <w:r w:rsidRPr="000569C6">
        <w:rPr>
          <w:lang w:val="ru-RU"/>
        </w:rPr>
        <w:t>Земельный кодекс Российской Федерации (</w:t>
      </w:r>
      <w:r>
        <w:rPr>
          <w:lang w:val="ru-RU"/>
        </w:rPr>
        <w:t>№</w:t>
      </w:r>
      <w:r w:rsidRPr="000569C6">
        <w:rPr>
          <w:lang w:val="ru-RU"/>
        </w:rPr>
        <w:t>136-ФЗ от 25.10.2001, ре</w:t>
      </w:r>
      <w:r>
        <w:rPr>
          <w:lang w:val="ru-RU"/>
        </w:rPr>
        <w:t xml:space="preserve">д. </w:t>
      </w:r>
      <w:r w:rsidRPr="000569C6">
        <w:rPr>
          <w:lang w:val="ru-RU"/>
        </w:rPr>
        <w:t xml:space="preserve">от </w:t>
      </w:r>
      <w:r>
        <w:rPr>
          <w:lang w:val="ru-RU"/>
        </w:rPr>
        <w:t>13.07.2015</w:t>
      </w:r>
      <w:r w:rsidRPr="000569C6">
        <w:rPr>
          <w:lang w:val="ru-RU"/>
        </w:rPr>
        <w:t>);</w:t>
      </w:r>
    </w:p>
    <w:p w:rsidR="00E76169" w:rsidRPr="000569C6" w:rsidRDefault="00E76169" w:rsidP="00E76169">
      <w:pPr>
        <w:pStyle w:val="aff0"/>
        <w:numPr>
          <w:ilvl w:val="0"/>
          <w:numId w:val="8"/>
        </w:numPr>
        <w:rPr>
          <w:lang w:val="ru-RU"/>
        </w:rPr>
      </w:pPr>
      <w:r w:rsidRPr="000569C6">
        <w:rPr>
          <w:lang w:val="ru-RU"/>
        </w:rPr>
        <w:t>Лесной кодекс Российской Федерации (</w:t>
      </w:r>
      <w:r>
        <w:rPr>
          <w:lang w:val="ru-RU"/>
        </w:rPr>
        <w:t>№</w:t>
      </w:r>
      <w:r w:rsidRPr="000569C6">
        <w:rPr>
          <w:lang w:val="ru-RU"/>
        </w:rPr>
        <w:t>200-ФЗ от 04.12.2006, ре</w:t>
      </w:r>
      <w:r>
        <w:rPr>
          <w:lang w:val="ru-RU"/>
        </w:rPr>
        <w:t xml:space="preserve">д. </w:t>
      </w:r>
      <w:r w:rsidRPr="000569C6">
        <w:rPr>
          <w:lang w:val="ru-RU"/>
        </w:rPr>
        <w:t xml:space="preserve">от </w:t>
      </w:r>
      <w:r>
        <w:rPr>
          <w:lang w:val="ru-RU"/>
        </w:rPr>
        <w:t>01.07.2015</w:t>
      </w:r>
      <w:r w:rsidRPr="000569C6">
        <w:rPr>
          <w:lang w:val="ru-RU"/>
        </w:rPr>
        <w:t xml:space="preserve">); </w:t>
      </w:r>
    </w:p>
    <w:p w:rsidR="00E76169" w:rsidRPr="000569C6" w:rsidRDefault="00E76169" w:rsidP="00E76169">
      <w:pPr>
        <w:pStyle w:val="aff0"/>
        <w:numPr>
          <w:ilvl w:val="0"/>
          <w:numId w:val="8"/>
        </w:numPr>
        <w:rPr>
          <w:lang w:val="ru-RU"/>
        </w:rPr>
      </w:pPr>
      <w:r w:rsidRPr="000569C6">
        <w:rPr>
          <w:lang w:val="ru-RU"/>
        </w:rPr>
        <w:t>Водный кодекс Российской Федерации (</w:t>
      </w:r>
      <w:r>
        <w:rPr>
          <w:lang w:val="ru-RU"/>
        </w:rPr>
        <w:t>№</w:t>
      </w:r>
      <w:r w:rsidRPr="000569C6">
        <w:rPr>
          <w:lang w:val="ru-RU"/>
        </w:rPr>
        <w:t>74-ФЗ от 03.06.2006, ре</w:t>
      </w:r>
      <w:r>
        <w:rPr>
          <w:lang w:val="ru-RU"/>
        </w:rPr>
        <w:t xml:space="preserve">д. </w:t>
      </w:r>
      <w:r w:rsidRPr="000569C6">
        <w:rPr>
          <w:lang w:val="ru-RU"/>
        </w:rPr>
        <w:t xml:space="preserve">от </w:t>
      </w:r>
      <w:r>
        <w:rPr>
          <w:lang w:val="ru-RU"/>
        </w:rPr>
        <w:t>13.07.2015</w:t>
      </w:r>
      <w:r w:rsidRPr="000569C6">
        <w:rPr>
          <w:lang w:val="ru-RU"/>
        </w:rPr>
        <w:t>);</w:t>
      </w:r>
    </w:p>
    <w:p w:rsidR="00E76169" w:rsidRPr="000569C6" w:rsidRDefault="00E76169" w:rsidP="00E76169">
      <w:pPr>
        <w:pStyle w:val="aff0"/>
        <w:numPr>
          <w:ilvl w:val="0"/>
          <w:numId w:val="8"/>
        </w:numPr>
        <w:rPr>
          <w:lang w:val="ru-RU"/>
        </w:rPr>
      </w:pPr>
      <w:r w:rsidRPr="000569C6">
        <w:rPr>
          <w:lang w:val="ru-RU"/>
        </w:rPr>
        <w:t>Федеральный закон «Об объектах культурного наследия (памятниках истории и культуры) народов Российской Федерации» (</w:t>
      </w:r>
      <w:r>
        <w:rPr>
          <w:lang w:val="ru-RU"/>
        </w:rPr>
        <w:t>№</w:t>
      </w:r>
      <w:r w:rsidRPr="000569C6">
        <w:rPr>
          <w:lang w:val="ru-RU"/>
        </w:rPr>
        <w:t>73-ФЗ от 25.0</w:t>
      </w:r>
      <w:r>
        <w:rPr>
          <w:lang w:val="ru-RU"/>
        </w:rPr>
        <w:t>6.2002, ред. от 08.03.2015</w:t>
      </w:r>
      <w:r w:rsidRPr="000569C6">
        <w:rPr>
          <w:lang w:val="ru-RU"/>
        </w:rPr>
        <w:t>);</w:t>
      </w:r>
    </w:p>
    <w:p w:rsidR="00E76169" w:rsidRPr="000569C6" w:rsidRDefault="00E76169" w:rsidP="00E76169">
      <w:pPr>
        <w:pStyle w:val="aff0"/>
        <w:numPr>
          <w:ilvl w:val="0"/>
          <w:numId w:val="8"/>
        </w:numPr>
        <w:rPr>
          <w:lang w:val="ru-RU"/>
        </w:rPr>
      </w:pPr>
      <w:r w:rsidRPr="000569C6">
        <w:rPr>
          <w:lang w:val="ru-RU"/>
        </w:rPr>
        <w:t>Федеральный закон «Об общих принципах организации местного самоуправления в Российской Федерации» (</w:t>
      </w:r>
      <w:r>
        <w:rPr>
          <w:lang w:val="ru-RU"/>
        </w:rPr>
        <w:t>№</w:t>
      </w:r>
      <w:r w:rsidRPr="000569C6">
        <w:rPr>
          <w:lang w:val="ru-RU"/>
        </w:rPr>
        <w:t>131-ФЗ от 06.10.2003, ре</w:t>
      </w:r>
      <w:r>
        <w:rPr>
          <w:lang w:val="ru-RU"/>
        </w:rPr>
        <w:t>д. 29.06.2015</w:t>
      </w:r>
      <w:r w:rsidRPr="000569C6">
        <w:rPr>
          <w:lang w:val="ru-RU"/>
        </w:rPr>
        <w:t>);</w:t>
      </w:r>
    </w:p>
    <w:p w:rsidR="00E76169" w:rsidRDefault="00E76169" w:rsidP="00E76169">
      <w:pPr>
        <w:pStyle w:val="aff0"/>
        <w:numPr>
          <w:ilvl w:val="0"/>
          <w:numId w:val="8"/>
        </w:numPr>
        <w:rPr>
          <w:lang w:val="ru-RU"/>
        </w:rPr>
      </w:pPr>
      <w:r w:rsidRPr="000569C6">
        <w:rPr>
          <w:lang w:val="ru-RU"/>
        </w:rPr>
        <w:t>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</w:t>
      </w:r>
      <w:r>
        <w:rPr>
          <w:lang w:val="ru-RU"/>
        </w:rPr>
        <w:t>№</w:t>
      </w:r>
      <w:r w:rsidRPr="000569C6">
        <w:rPr>
          <w:lang w:val="ru-RU"/>
        </w:rPr>
        <w:t>257-ФЗ от 18.10.2007</w:t>
      </w:r>
      <w:r>
        <w:rPr>
          <w:lang w:val="ru-RU"/>
        </w:rPr>
        <w:t>,</w:t>
      </w:r>
      <w:r w:rsidRPr="000569C6">
        <w:rPr>
          <w:lang w:val="ru-RU"/>
        </w:rPr>
        <w:t xml:space="preserve"> ре</w:t>
      </w:r>
      <w:r>
        <w:rPr>
          <w:lang w:val="ru-RU"/>
        </w:rPr>
        <w:t>д. 31.12.2014</w:t>
      </w:r>
      <w:r w:rsidRPr="000569C6">
        <w:rPr>
          <w:lang w:val="ru-RU"/>
        </w:rPr>
        <w:t>);</w:t>
      </w:r>
    </w:p>
    <w:p w:rsidR="00E76169" w:rsidRPr="008C07A5" w:rsidRDefault="00E76169" w:rsidP="00E76169">
      <w:pPr>
        <w:pStyle w:val="aff0"/>
        <w:numPr>
          <w:ilvl w:val="0"/>
          <w:numId w:val="8"/>
        </w:numPr>
        <w:rPr>
          <w:lang w:val="ru-RU"/>
        </w:rPr>
      </w:pPr>
      <w:r w:rsidRPr="008C07A5">
        <w:rPr>
          <w:lang w:val="ru-RU"/>
        </w:rPr>
        <w:t>Закон Курской области от 31.10.2006 № 76-ЗКО «О градостроительной деятельности в Курской области» (ред. от 05.03.2015);</w:t>
      </w:r>
    </w:p>
    <w:p w:rsidR="00E76169" w:rsidRPr="008C07A5" w:rsidRDefault="00E76169" w:rsidP="00E76169">
      <w:pPr>
        <w:pStyle w:val="aff0"/>
        <w:numPr>
          <w:ilvl w:val="0"/>
          <w:numId w:val="8"/>
        </w:numPr>
        <w:rPr>
          <w:lang w:val="ru-RU"/>
        </w:rPr>
      </w:pPr>
      <w:r w:rsidRPr="008C07A5">
        <w:rPr>
          <w:lang w:val="ru-RU"/>
        </w:rPr>
        <w:t>Постановление Администрации Курской области от 15.11.2011 №577-па «Об утверждении региональных нормативов градостроительного проектирования Курской области»;</w:t>
      </w:r>
    </w:p>
    <w:p w:rsidR="00E76169" w:rsidRPr="008C07A5" w:rsidRDefault="00E76169" w:rsidP="00E76169">
      <w:pPr>
        <w:pStyle w:val="aff0"/>
        <w:numPr>
          <w:ilvl w:val="0"/>
          <w:numId w:val="8"/>
        </w:numPr>
        <w:rPr>
          <w:lang w:val="ru-RU"/>
        </w:rPr>
      </w:pPr>
      <w:r w:rsidRPr="008C07A5">
        <w:rPr>
          <w:lang w:val="ru-RU"/>
        </w:rPr>
        <w:t>Закон Курской области от 05.12.2005 № 80-ЗКО «Об административно-территориальном устройстве Курской области» (ред. от 03.05.2006);</w:t>
      </w:r>
    </w:p>
    <w:p w:rsidR="00E76169" w:rsidRPr="008C07A5" w:rsidRDefault="00E76169" w:rsidP="00E76169">
      <w:pPr>
        <w:pStyle w:val="aff0"/>
        <w:numPr>
          <w:ilvl w:val="0"/>
          <w:numId w:val="8"/>
        </w:numPr>
        <w:rPr>
          <w:lang w:val="ru-RU"/>
        </w:rPr>
      </w:pPr>
      <w:r w:rsidRPr="008C07A5">
        <w:rPr>
          <w:lang w:val="ru-RU"/>
        </w:rPr>
        <w:t>положения закона Курской области от 01.12.2004г №60-ЗКО «О границах муниципальных образований Курской области» (ред. от 10.06.2014) и др.</w:t>
      </w:r>
    </w:p>
    <w:p w:rsidR="00E76169" w:rsidRPr="00BB618C" w:rsidRDefault="00E76169" w:rsidP="00BB618C">
      <w:pPr>
        <w:pStyle w:val="aff0"/>
        <w:spacing w:before="120"/>
        <w:rPr>
          <w:i/>
          <w:u w:val="single"/>
          <w:lang w:val="ru-RU"/>
        </w:rPr>
      </w:pPr>
      <w:r w:rsidRPr="00BB618C">
        <w:rPr>
          <w:i/>
          <w:u w:val="single"/>
          <w:lang w:val="ru-RU"/>
        </w:rPr>
        <w:t>2. Строительные нормы и правила:</w:t>
      </w:r>
    </w:p>
    <w:p w:rsidR="00E76169" w:rsidRPr="000569C6" w:rsidRDefault="00E76169" w:rsidP="008F283D">
      <w:pPr>
        <w:pStyle w:val="aff0"/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СП 42.13330.2011. Свод правил. </w:t>
      </w:r>
      <w:r w:rsidRPr="000569C6">
        <w:rPr>
          <w:lang w:val="ru-RU"/>
        </w:rPr>
        <w:t xml:space="preserve">Градостроительство. Планировка и застройка городских и сельских поселений. Актуализированная редакция СНиП 2.07.01-89* (утв. Приказом Минрегиона РФ от 28.12.2010 </w:t>
      </w:r>
      <w:r>
        <w:rPr>
          <w:lang w:val="ru-RU"/>
        </w:rPr>
        <w:t>№</w:t>
      </w:r>
      <w:r w:rsidRPr="000569C6">
        <w:rPr>
          <w:lang w:val="ru-RU"/>
        </w:rPr>
        <w:t>820);</w:t>
      </w:r>
    </w:p>
    <w:p w:rsidR="00E76169" w:rsidRPr="000569C6" w:rsidRDefault="00E76169" w:rsidP="008F283D">
      <w:pPr>
        <w:pStyle w:val="aff0"/>
        <w:numPr>
          <w:ilvl w:val="0"/>
          <w:numId w:val="8"/>
        </w:numPr>
        <w:rPr>
          <w:lang w:val="ru-RU"/>
        </w:rPr>
      </w:pPr>
      <w:r w:rsidRPr="000569C6">
        <w:rPr>
          <w:lang w:val="ru-RU"/>
        </w:rPr>
        <w:t xml:space="preserve">СП 22.13330.2011. Свод правил. Основания зданий и сооружений. Актуализированная редакция СНиП 2.02.01-83* (утв. Приказом Минрегиона РФ от 28.12.2010 </w:t>
      </w:r>
      <w:r>
        <w:rPr>
          <w:lang w:val="ru-RU"/>
        </w:rPr>
        <w:t>№</w:t>
      </w:r>
      <w:r w:rsidRPr="000569C6">
        <w:rPr>
          <w:lang w:val="ru-RU"/>
        </w:rPr>
        <w:t>823)</w:t>
      </w:r>
      <w:r>
        <w:rPr>
          <w:lang w:val="ru-RU"/>
        </w:rPr>
        <w:t xml:space="preserve"> (ред. от 01.11.2011)</w:t>
      </w:r>
      <w:r w:rsidRPr="000569C6">
        <w:rPr>
          <w:lang w:val="ru-RU"/>
        </w:rPr>
        <w:t>;</w:t>
      </w:r>
    </w:p>
    <w:p w:rsidR="00E76169" w:rsidRPr="000569C6" w:rsidRDefault="00E76169" w:rsidP="008F283D">
      <w:pPr>
        <w:pStyle w:val="aff0"/>
        <w:numPr>
          <w:ilvl w:val="0"/>
          <w:numId w:val="8"/>
        </w:numPr>
        <w:rPr>
          <w:lang w:val="ru-RU"/>
        </w:rPr>
      </w:pPr>
      <w:r w:rsidRPr="000569C6">
        <w:rPr>
          <w:lang w:val="ru-RU"/>
        </w:rPr>
        <w:t xml:space="preserve">СП 32.13330.2012. Свод правил. Канализация. Наружные сети и сооружения. Актуализированная редакция СНиП 2.04.03-85 (утв. Приказом Минрегиона России от 29.12.2011 </w:t>
      </w:r>
      <w:r>
        <w:rPr>
          <w:lang w:val="ru-RU"/>
        </w:rPr>
        <w:t>№</w:t>
      </w:r>
      <w:r w:rsidRPr="000569C6">
        <w:rPr>
          <w:lang w:val="ru-RU"/>
        </w:rPr>
        <w:t>635/11);</w:t>
      </w:r>
    </w:p>
    <w:p w:rsidR="00E76169" w:rsidRPr="000569C6" w:rsidRDefault="00E76169" w:rsidP="008F283D">
      <w:pPr>
        <w:pStyle w:val="aff0"/>
        <w:numPr>
          <w:ilvl w:val="0"/>
          <w:numId w:val="8"/>
        </w:numPr>
        <w:rPr>
          <w:lang w:val="ru-RU"/>
        </w:rPr>
      </w:pPr>
      <w:r w:rsidRPr="000569C6">
        <w:rPr>
          <w:lang w:val="ru-RU"/>
        </w:rPr>
        <w:lastRenderedPageBreak/>
        <w:t xml:space="preserve">СП 31.13330.2012. Свод правил. Водоснабжение. Наружные сети и сооружения. Актуализированная редакция СНиП 2.04.02-84* (утв. Приказом Минрегиона России от 29.12.2011 </w:t>
      </w:r>
      <w:r>
        <w:rPr>
          <w:lang w:val="ru-RU"/>
        </w:rPr>
        <w:t>№</w:t>
      </w:r>
      <w:r w:rsidRPr="000569C6">
        <w:rPr>
          <w:lang w:val="ru-RU"/>
        </w:rPr>
        <w:t>635/14)</w:t>
      </w:r>
      <w:r>
        <w:rPr>
          <w:lang w:val="ru-RU"/>
        </w:rPr>
        <w:t>;</w:t>
      </w:r>
    </w:p>
    <w:p w:rsidR="00E76169" w:rsidRPr="000569C6" w:rsidRDefault="00E76169" w:rsidP="008F283D">
      <w:pPr>
        <w:pStyle w:val="aff0"/>
        <w:numPr>
          <w:ilvl w:val="0"/>
          <w:numId w:val="8"/>
        </w:numPr>
        <w:rPr>
          <w:lang w:val="ru-RU"/>
        </w:rPr>
      </w:pPr>
      <w:r w:rsidRPr="000569C6">
        <w:rPr>
          <w:lang w:val="ru-RU"/>
        </w:rPr>
        <w:t xml:space="preserve">СП 36.13330.2012. Свод правил. Магистральные трубопроводы. Актуализированная редакция СНиП 2.05.06-85* (утв. Приказом Госстроя России от 25.12.2012 </w:t>
      </w:r>
      <w:r>
        <w:rPr>
          <w:lang w:val="ru-RU"/>
        </w:rPr>
        <w:t>№</w:t>
      </w:r>
      <w:r w:rsidRPr="000569C6">
        <w:rPr>
          <w:lang w:val="ru-RU"/>
        </w:rPr>
        <w:t>108/ГС);</w:t>
      </w:r>
    </w:p>
    <w:p w:rsidR="00E76169" w:rsidRPr="00FD7772" w:rsidRDefault="00E76169" w:rsidP="008F283D">
      <w:pPr>
        <w:pStyle w:val="aff0"/>
        <w:numPr>
          <w:ilvl w:val="0"/>
          <w:numId w:val="8"/>
        </w:numPr>
        <w:rPr>
          <w:lang w:val="ru-RU"/>
        </w:rPr>
      </w:pPr>
      <w:r w:rsidRPr="00FD7772">
        <w:rPr>
          <w:lang w:val="ru-RU"/>
        </w:rPr>
        <w:t xml:space="preserve">СП 34.13330.2012. Свод правил. Автомобильные дороги. Актуализированная редакция СНиП 2.05.02-85* (утв. Приказом Минрегиона России от 30.06.2012 </w:t>
      </w:r>
      <w:r>
        <w:rPr>
          <w:lang w:val="ru-RU"/>
        </w:rPr>
        <w:t>№</w:t>
      </w:r>
      <w:r w:rsidRPr="00FD7772">
        <w:rPr>
          <w:lang w:val="ru-RU"/>
        </w:rPr>
        <w:t>266);</w:t>
      </w:r>
    </w:p>
    <w:p w:rsidR="00E76169" w:rsidRPr="000569C6" w:rsidRDefault="00E76169" w:rsidP="008F283D">
      <w:pPr>
        <w:pStyle w:val="aff0"/>
        <w:numPr>
          <w:ilvl w:val="0"/>
          <w:numId w:val="8"/>
        </w:numPr>
        <w:rPr>
          <w:lang w:val="ru-RU"/>
        </w:rPr>
      </w:pPr>
      <w:r w:rsidRPr="000569C6">
        <w:rPr>
          <w:lang w:val="ru-RU"/>
        </w:rPr>
        <w:t xml:space="preserve">СП 8.13130.2009. Свод правил. Системы противопожарной защиты. Источники наружного противопожарного водоснабжения. Требования пожарной безопасности (утв. Приказом МЧС РФ от 25.03.2009 </w:t>
      </w:r>
      <w:r>
        <w:rPr>
          <w:lang w:val="ru-RU"/>
        </w:rPr>
        <w:t>№</w:t>
      </w:r>
      <w:r w:rsidRPr="000569C6">
        <w:rPr>
          <w:lang w:val="ru-RU"/>
        </w:rPr>
        <w:t>178) (ре</w:t>
      </w:r>
      <w:r>
        <w:rPr>
          <w:lang w:val="ru-RU"/>
        </w:rPr>
        <w:t xml:space="preserve">д. </w:t>
      </w:r>
      <w:r w:rsidRPr="000569C6">
        <w:rPr>
          <w:lang w:val="ru-RU"/>
        </w:rPr>
        <w:t>от 09.12.2010);</w:t>
      </w:r>
    </w:p>
    <w:p w:rsidR="00E76169" w:rsidRPr="000569C6" w:rsidRDefault="00E76169" w:rsidP="008F283D">
      <w:pPr>
        <w:pStyle w:val="aff0"/>
        <w:numPr>
          <w:ilvl w:val="0"/>
          <w:numId w:val="8"/>
        </w:numPr>
        <w:rPr>
          <w:lang w:val="ru-RU"/>
        </w:rPr>
      </w:pPr>
      <w:r w:rsidRPr="000569C6">
        <w:rPr>
          <w:lang w:val="ru-RU"/>
        </w:rPr>
        <w:t>СП 11-102-97 «Инженерно-экологические изыскания для строительства»;</w:t>
      </w:r>
    </w:p>
    <w:p w:rsidR="00E76169" w:rsidRPr="000569C6" w:rsidRDefault="00E76169" w:rsidP="008F283D">
      <w:pPr>
        <w:pStyle w:val="aff0"/>
        <w:numPr>
          <w:ilvl w:val="0"/>
          <w:numId w:val="8"/>
        </w:numPr>
        <w:rPr>
          <w:lang w:val="ru-RU"/>
        </w:rPr>
      </w:pPr>
      <w:r w:rsidRPr="000569C6">
        <w:rPr>
          <w:lang w:val="ru-RU"/>
        </w:rPr>
        <w:t xml:space="preserve">СНиП 2.06.15-85 «Инженерная защита территорий от затопления и подтопления»; </w:t>
      </w:r>
    </w:p>
    <w:p w:rsidR="008F283D" w:rsidRDefault="00E76169" w:rsidP="008F283D">
      <w:pPr>
        <w:pStyle w:val="aff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AF1145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СНиП 11-04-2003 «Инструкция о порядке разработки, согласования, экспертизы и утверждения градостроительной документации» и др.</w:t>
      </w:r>
      <w:r w:rsidR="00AF1145" w:rsidRPr="00AF1145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</w:t>
      </w:r>
    </w:p>
    <w:p w:rsidR="008F283D" w:rsidRDefault="00AF1145" w:rsidP="008F283D">
      <w:pPr>
        <w:pStyle w:val="aff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8F283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Приказ Министерства регионального развития РФ от 30 января 2012 г. N 19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значения"</w:t>
      </w:r>
      <w:r w:rsidR="008F283D" w:rsidRPr="008F283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;</w:t>
      </w:r>
    </w:p>
    <w:p w:rsidR="008F283D" w:rsidRDefault="008F283D" w:rsidP="008F283D">
      <w:pPr>
        <w:pStyle w:val="aff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8F283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строительные правила СП 165.1325800.2014 «СНиП 2.01.51-90 «Инженерно-технические мероприятия гражданской обороны»;</w:t>
      </w:r>
    </w:p>
    <w:p w:rsidR="008F283D" w:rsidRDefault="008F283D" w:rsidP="008F283D">
      <w:pPr>
        <w:pStyle w:val="aff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8F283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строительные нормы и правила СНиП 2.06.15-85 «Инженерная защита территории от подтопления и затопления»;</w:t>
      </w:r>
    </w:p>
    <w:p w:rsidR="008F283D" w:rsidRDefault="008F283D" w:rsidP="008F283D">
      <w:pPr>
        <w:pStyle w:val="aff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8F283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строительные правила СП 116.13330.2012 «СНиП 22-02-2003 «Инженерная защита территорий, зданий и сооружений от опасных геологических процессов. Основные положения проектирования»;</w:t>
      </w:r>
    </w:p>
    <w:p w:rsidR="008F283D" w:rsidRDefault="008F283D" w:rsidP="008F283D">
      <w:pPr>
        <w:pStyle w:val="aff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8F283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строительные нормы и правила СНиП 2.01.57-85 «Приспособление объектов коммунально-бытового назначения для санитарной обработки людей, специальной обработки одежды и подвижного состава автотранспорта»;</w:t>
      </w:r>
    </w:p>
    <w:p w:rsidR="008F283D" w:rsidRDefault="008F283D" w:rsidP="008F283D">
      <w:pPr>
        <w:pStyle w:val="aff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8F283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ведомственные строительные нормы ВСН ВК 4-90 «Инструкция по подготовке и работе систем хозяйственно-питьевого водоснабжения в чрезвычайных ситуациях»;</w:t>
      </w:r>
    </w:p>
    <w:p w:rsidR="008F283D" w:rsidRDefault="008F283D" w:rsidP="008F283D">
      <w:pPr>
        <w:pStyle w:val="aff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8F283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руководство по организации планирования, обеспечения и проведения эвакуации населения в военное время (утверждено МЧС России 31.12.1996) ст. 2, прил.7-9,13;</w:t>
      </w:r>
    </w:p>
    <w:p w:rsidR="008F283D" w:rsidRDefault="008F283D" w:rsidP="008F283D">
      <w:pPr>
        <w:pStyle w:val="aff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8F283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«Положение о системах оповещения населения», утверждённое Приказом МЧС России, Мининформсвязи России, Минкультуры России от 25.07.2006 № 422/90/376;</w:t>
      </w:r>
    </w:p>
    <w:p w:rsidR="008F283D" w:rsidRDefault="008F283D" w:rsidP="008F283D">
      <w:pPr>
        <w:pStyle w:val="aff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«</w:t>
      </w:r>
      <w:r w:rsidRPr="008F283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Технический регламент о тр</w:t>
      </w:r>
      <w:r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ебованиях пожарной безопасности»</w:t>
      </w:r>
      <w:r w:rsidRPr="008F283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, утверждённый Федеральным законом от 22.07.2008 № 123-ФЗ;</w:t>
      </w:r>
    </w:p>
    <w:p w:rsidR="008F283D" w:rsidRPr="008F283D" w:rsidRDefault="008F283D" w:rsidP="008F283D">
      <w:pPr>
        <w:pStyle w:val="aff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8F283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Приказ Минрегионразвития Российской Федерации от 26.05.2011 № 244 «Об утверждении методических рекомендаций по разработке генеральных планов городских округов и поселений».</w:t>
      </w:r>
    </w:p>
    <w:p w:rsidR="00E76169" w:rsidRPr="00BB618C" w:rsidRDefault="00E76169" w:rsidP="00BB618C">
      <w:pPr>
        <w:pStyle w:val="aff0"/>
        <w:spacing w:before="120"/>
        <w:rPr>
          <w:i/>
          <w:u w:val="single"/>
          <w:lang w:val="ru-RU"/>
        </w:rPr>
      </w:pPr>
      <w:r w:rsidRPr="00BB618C">
        <w:rPr>
          <w:i/>
          <w:u w:val="single"/>
          <w:lang w:val="ru-RU"/>
        </w:rPr>
        <w:t>3. Санитарные правила и нормы (СанПиН):</w:t>
      </w:r>
    </w:p>
    <w:p w:rsidR="00E76169" w:rsidRPr="000569C6" w:rsidRDefault="00E76169" w:rsidP="00E76169">
      <w:pPr>
        <w:pStyle w:val="aff0"/>
        <w:numPr>
          <w:ilvl w:val="0"/>
          <w:numId w:val="8"/>
        </w:numPr>
        <w:rPr>
          <w:lang w:val="ru-RU"/>
        </w:rPr>
      </w:pPr>
      <w:r w:rsidRPr="000569C6">
        <w:rPr>
          <w:lang w:val="ru-RU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E76169" w:rsidRPr="000569C6" w:rsidRDefault="00E76169" w:rsidP="00E76169">
      <w:pPr>
        <w:pStyle w:val="aff0"/>
        <w:numPr>
          <w:ilvl w:val="0"/>
          <w:numId w:val="8"/>
        </w:numPr>
        <w:rPr>
          <w:lang w:val="ru-RU"/>
        </w:rPr>
      </w:pPr>
      <w:r w:rsidRPr="000569C6">
        <w:rPr>
          <w:lang w:val="ru-RU"/>
        </w:rPr>
        <w:t>СанПиН 2.1.4.1110-02 «Зоны санитарной охраны источников водоснабжения и водопроводов питьевого назначения»;</w:t>
      </w:r>
    </w:p>
    <w:p w:rsidR="00E76169" w:rsidRPr="000569C6" w:rsidRDefault="00E76169" w:rsidP="00E76169">
      <w:pPr>
        <w:pStyle w:val="aff0"/>
        <w:numPr>
          <w:ilvl w:val="0"/>
          <w:numId w:val="8"/>
        </w:numPr>
        <w:rPr>
          <w:lang w:val="ru-RU"/>
        </w:rPr>
      </w:pPr>
      <w:r w:rsidRPr="000569C6">
        <w:rPr>
          <w:lang w:val="ru-RU"/>
        </w:rPr>
        <w:lastRenderedPageBreak/>
        <w:t>СанПиН 2.1.7.2790-10 «Санитарно-эпидемиологические требования к обращению с медицинскими отходами»;</w:t>
      </w:r>
    </w:p>
    <w:p w:rsidR="00E76169" w:rsidRPr="000569C6" w:rsidRDefault="00E76169" w:rsidP="00E76169">
      <w:pPr>
        <w:pStyle w:val="aff0"/>
        <w:numPr>
          <w:ilvl w:val="0"/>
          <w:numId w:val="8"/>
        </w:numPr>
        <w:rPr>
          <w:lang w:val="ru-RU"/>
        </w:rPr>
      </w:pPr>
      <w:r w:rsidRPr="000569C6">
        <w:rPr>
          <w:lang w:val="ru-RU"/>
        </w:rPr>
        <w:t>СанПиН 2971-84 «Санитарные правила и нормы защиты населения от воздействия электрического поля, создаваемого воздушными линиями электропередачи (ВЛ) переменного тока промышленной частоты»;</w:t>
      </w:r>
    </w:p>
    <w:p w:rsidR="00E76169" w:rsidRPr="000569C6" w:rsidRDefault="00E76169" w:rsidP="00E76169">
      <w:pPr>
        <w:pStyle w:val="aff0"/>
        <w:numPr>
          <w:ilvl w:val="0"/>
          <w:numId w:val="8"/>
        </w:numPr>
        <w:rPr>
          <w:lang w:val="ru-RU"/>
        </w:rPr>
      </w:pPr>
      <w:r w:rsidRPr="000569C6">
        <w:rPr>
          <w:lang w:val="ru-RU"/>
        </w:rPr>
        <w:t>СанПиН 2.4.2.1178-02 «Гигиенические требования к условиям обучения в общеобразовательных учреждениях»;</w:t>
      </w:r>
    </w:p>
    <w:p w:rsidR="00E76169" w:rsidRPr="000569C6" w:rsidRDefault="00E76169" w:rsidP="00E76169">
      <w:pPr>
        <w:pStyle w:val="aff0"/>
        <w:numPr>
          <w:ilvl w:val="0"/>
          <w:numId w:val="8"/>
        </w:numPr>
        <w:rPr>
          <w:lang w:val="ru-RU"/>
        </w:rPr>
      </w:pPr>
      <w:r w:rsidRPr="000569C6">
        <w:rPr>
          <w:lang w:val="ru-RU"/>
        </w:rPr>
        <w:t>СанПиН 2.1.7.1287-03 «Почва, очистка населенных мест, бытовые и промышленные отходы, санитарная охрана почвы» и др.</w:t>
      </w:r>
    </w:p>
    <w:p w:rsidR="00E76169" w:rsidRPr="00BD31D1" w:rsidRDefault="00E76169" w:rsidP="00E76169">
      <w:pPr>
        <w:pStyle w:val="aff0"/>
        <w:spacing w:before="120"/>
        <w:rPr>
          <w:lang w:val="ru-RU"/>
        </w:rPr>
      </w:pPr>
      <w:r w:rsidRPr="00BD31D1">
        <w:rPr>
          <w:lang w:val="ru-RU"/>
        </w:rPr>
        <w:t>При проектировании были использованы следующие графические документы: схем</w:t>
      </w:r>
      <w:r>
        <w:rPr>
          <w:lang w:val="ru-RU"/>
        </w:rPr>
        <w:t>а</w:t>
      </w:r>
      <w:r w:rsidRPr="00BD31D1">
        <w:rPr>
          <w:lang w:val="ru-RU"/>
        </w:rPr>
        <w:t xml:space="preserve"> территориального планирования </w:t>
      </w:r>
      <w:r>
        <w:rPr>
          <w:lang w:val="ru-RU"/>
        </w:rPr>
        <w:t>Курской области</w:t>
      </w:r>
      <w:r w:rsidRPr="00BD31D1">
        <w:rPr>
          <w:lang w:val="ru-RU"/>
        </w:rPr>
        <w:t>,</w:t>
      </w:r>
      <w:r>
        <w:rPr>
          <w:lang w:val="ru-RU"/>
        </w:rPr>
        <w:t xml:space="preserve"> схема территориального планирования Беловского района Курской области, </w:t>
      </w:r>
      <w:r w:rsidRPr="00D41A6C">
        <w:rPr>
          <w:lang w:val="ru-RU"/>
        </w:rPr>
        <w:t xml:space="preserve">карта геологического строения, почвенная карта, карта растительности, </w:t>
      </w:r>
      <w:r>
        <w:rPr>
          <w:lang w:val="ru-RU"/>
        </w:rPr>
        <w:t>климата</w:t>
      </w:r>
      <w:r w:rsidRPr="00BD31D1">
        <w:rPr>
          <w:lang w:val="ru-RU"/>
        </w:rPr>
        <w:t xml:space="preserve"> и другие картографические материалы, которые были разработаны проектными организациями и научно-исследовательскими институтами. </w:t>
      </w:r>
    </w:p>
    <w:p w:rsidR="00E76169" w:rsidRDefault="00E76169" w:rsidP="00E76169">
      <w:pPr>
        <w:pStyle w:val="aff0"/>
        <w:rPr>
          <w:lang w:val="ru-RU"/>
        </w:rPr>
      </w:pPr>
      <w:r w:rsidRPr="00BD31D1">
        <w:rPr>
          <w:lang w:val="ru-RU"/>
        </w:rPr>
        <w:t>В основу разработки проекта генерального плана положен основной методологический принцип рассмотрения территории как совокупности четырёх систем – пространственной, социальной, экологической, экономической</w:t>
      </w:r>
      <w:r w:rsidRPr="007C3CAE">
        <w:rPr>
          <w:lang w:val="ru-RU"/>
        </w:rPr>
        <w:t>. При разработке проекта учитывались местные нормативы градостроительной деятельности в Курской области, утвержденные решением Курской областной Думой от 31.10.2006 № 76-ЗКО.</w:t>
      </w:r>
    </w:p>
    <w:p w:rsidR="00E76169" w:rsidRPr="00BD31D1" w:rsidRDefault="00E76169" w:rsidP="00E76169">
      <w:pPr>
        <w:pStyle w:val="aff0"/>
        <w:rPr>
          <w:lang w:val="ru-RU"/>
        </w:rPr>
      </w:pPr>
      <w:r w:rsidRPr="00BD31D1">
        <w:rPr>
          <w:lang w:val="ru-RU"/>
        </w:rPr>
        <w:t xml:space="preserve">Показатели развития хозяйства, заложенные в проекте, частично являются самостоятельной разработкой проекта, а частично обобщают прогнозы, предложения и намерения органов государственной власти </w:t>
      </w:r>
      <w:r>
        <w:rPr>
          <w:lang w:val="ru-RU"/>
        </w:rPr>
        <w:t>Курской области</w:t>
      </w:r>
      <w:r w:rsidRPr="00BD31D1">
        <w:rPr>
          <w:lang w:val="ru-RU"/>
        </w:rPr>
        <w:t xml:space="preserve">, различных структурных подразделений </w:t>
      </w:r>
      <w:r>
        <w:rPr>
          <w:lang w:val="ru-RU"/>
        </w:rPr>
        <w:t>а</w:t>
      </w:r>
      <w:r w:rsidRPr="00BD31D1">
        <w:rPr>
          <w:lang w:val="ru-RU"/>
        </w:rPr>
        <w:t>дминистрации района, иных организаций.</w:t>
      </w:r>
    </w:p>
    <w:p w:rsidR="000A581E" w:rsidRDefault="00E76169" w:rsidP="00E76169">
      <w:pPr>
        <w:pStyle w:val="aff0"/>
        <w:rPr>
          <w:lang w:val="ru-RU"/>
        </w:rPr>
      </w:pPr>
      <w:r w:rsidRPr="00BD31D1">
        <w:rPr>
          <w:lang w:val="ru-RU"/>
        </w:rPr>
        <w:t>Проектные решения генерального плана</w:t>
      </w:r>
      <w:r w:rsidR="00A147D1">
        <w:rPr>
          <w:lang w:val="ru-RU"/>
        </w:rPr>
        <w:t xml:space="preserve"> </w:t>
      </w:r>
      <w:r w:rsidR="0083017A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="0083017A">
        <w:rPr>
          <w:lang w:val="ru-RU"/>
        </w:rPr>
        <w:t xml:space="preserve"> </w:t>
      </w:r>
      <w:r w:rsidRPr="00BD31D1">
        <w:rPr>
          <w:lang w:val="ru-RU"/>
        </w:rPr>
        <w:t xml:space="preserve">являются основанием для разработки документации по планировке территории поселения,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 и учитываются при разработке Правил землепользования и застройки. Проектные решения генерального плана </w:t>
      </w:r>
      <w:r w:rsidR="0083017A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="0083017A">
        <w:rPr>
          <w:lang w:val="ru-RU"/>
        </w:rPr>
        <w:t xml:space="preserve"> </w:t>
      </w:r>
      <w:r w:rsidRPr="00BD31D1">
        <w:rPr>
          <w:lang w:val="ru-RU"/>
        </w:rPr>
        <w:t>на период градостроительного прогноза являются основанием для размещения объектов инженерной и транспортной инфраструктур, а также производственных зон</w:t>
      </w:r>
      <w:r w:rsidR="000A581E" w:rsidRPr="00BD31D1">
        <w:rPr>
          <w:lang w:val="ru-RU"/>
        </w:rPr>
        <w:t xml:space="preserve"> </w:t>
      </w:r>
    </w:p>
    <w:p w:rsidR="00D81E1D" w:rsidRPr="000D42D7" w:rsidRDefault="00D81E1D" w:rsidP="00D81E1D">
      <w:pPr>
        <w:pStyle w:val="aff0"/>
        <w:spacing w:before="120"/>
        <w:rPr>
          <w:lang w:val="ru-RU"/>
        </w:rPr>
      </w:pPr>
      <w:r w:rsidRPr="000D42D7">
        <w:rPr>
          <w:lang w:val="ru-RU"/>
        </w:rPr>
        <w:t xml:space="preserve">Пояснительная записка к проекту генерального плана состоит из </w:t>
      </w:r>
      <w:r w:rsidR="00017C1E">
        <w:rPr>
          <w:lang w:val="ru-RU"/>
        </w:rPr>
        <w:t>3</w:t>
      </w:r>
      <w:r w:rsidRPr="000D42D7">
        <w:rPr>
          <w:lang w:val="ru-RU"/>
        </w:rPr>
        <w:t>-х томов:</w:t>
      </w:r>
    </w:p>
    <w:p w:rsidR="00D81E1D" w:rsidRPr="000D42D7" w:rsidRDefault="00D81E1D" w:rsidP="00362965">
      <w:pPr>
        <w:pStyle w:val="aff0"/>
        <w:numPr>
          <w:ilvl w:val="0"/>
          <w:numId w:val="8"/>
        </w:numPr>
        <w:rPr>
          <w:lang w:val="ru-RU"/>
        </w:rPr>
      </w:pPr>
      <w:r w:rsidRPr="000D42D7">
        <w:rPr>
          <w:lang w:val="ru-RU"/>
        </w:rPr>
        <w:t>Том I. Положения о территориальном планировании;</w:t>
      </w:r>
    </w:p>
    <w:p w:rsidR="00D81E1D" w:rsidRDefault="00D81E1D" w:rsidP="00362965">
      <w:pPr>
        <w:pStyle w:val="aff0"/>
        <w:numPr>
          <w:ilvl w:val="0"/>
          <w:numId w:val="8"/>
        </w:numPr>
        <w:rPr>
          <w:lang w:val="ru-RU"/>
        </w:rPr>
      </w:pPr>
      <w:r w:rsidRPr="000D42D7">
        <w:rPr>
          <w:lang w:val="ru-RU"/>
        </w:rPr>
        <w:t>Том II. Материалы по обоснованию проекта.</w:t>
      </w:r>
    </w:p>
    <w:p w:rsidR="00670E08" w:rsidRDefault="00670E08" w:rsidP="00670E08">
      <w:pPr>
        <w:pStyle w:val="aff0"/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Том </w:t>
      </w:r>
      <w:r w:rsidRPr="00670E08">
        <w:rPr>
          <w:lang w:val="ru-RU"/>
        </w:rPr>
        <w:t>II</w:t>
      </w:r>
      <w:r>
        <w:rPr>
          <w:lang w:val="ru-RU"/>
        </w:rPr>
        <w:t>I</w:t>
      </w:r>
      <w:r w:rsidRPr="00670E08">
        <w:rPr>
          <w:lang w:val="ru-RU"/>
        </w:rPr>
        <w:t xml:space="preserve"> </w:t>
      </w:r>
      <w:r>
        <w:rPr>
          <w:lang w:val="ru-RU"/>
        </w:rPr>
        <w:t>Перечень основных факторов риска возникновения чрезвычайных ситуаций природного и техногенного характера.</w:t>
      </w:r>
    </w:p>
    <w:p w:rsidR="00706058" w:rsidRPr="00142D92" w:rsidRDefault="00A57C8C" w:rsidP="00670E08">
      <w:pPr>
        <w:pStyle w:val="aff0"/>
        <w:spacing w:before="120"/>
        <w:rPr>
          <w:lang w:val="ru-RU"/>
        </w:rPr>
      </w:pPr>
      <w:r w:rsidRPr="00A57C8C">
        <w:rPr>
          <w:lang w:val="ru-RU"/>
        </w:rPr>
        <w:t xml:space="preserve">Цель разработки </w:t>
      </w:r>
      <w:r>
        <w:rPr>
          <w:lang w:val="ru-RU"/>
        </w:rPr>
        <w:t>тома</w:t>
      </w:r>
      <w:r w:rsidRPr="00A57C8C">
        <w:rPr>
          <w:lang w:val="ru-RU"/>
        </w:rPr>
        <w:t xml:space="preserve"> «Перечень основных факторов риска возникновения чрезвычайных ситуаций природного и техногенного характера» в составе материалов обоснования генерального плана муниципального образования </w:t>
      </w:r>
      <w:r w:rsidR="000A5747">
        <w:rPr>
          <w:lang w:val="ru-RU"/>
        </w:rPr>
        <w:t>Ильковский сельсовет</w:t>
      </w:r>
      <w:r w:rsidR="00017C1E" w:rsidRPr="00017C1E">
        <w:rPr>
          <w:lang w:val="ru-RU"/>
        </w:rPr>
        <w:t xml:space="preserve"> </w:t>
      </w:r>
      <w:r w:rsidRPr="00A57C8C">
        <w:rPr>
          <w:lang w:val="ru-RU"/>
        </w:rPr>
        <w:t>Беловского района Курской области: анализ основных опасностей и рисков на территории сельсовета и факторов их возникновения.</w:t>
      </w:r>
    </w:p>
    <w:p w:rsidR="00A147D1" w:rsidRPr="00E64DCB" w:rsidRDefault="00A147D1" w:rsidP="00BB618C">
      <w:pPr>
        <w:pStyle w:val="aff0"/>
        <w:spacing w:before="120"/>
        <w:rPr>
          <w:b/>
          <w:i/>
          <w:u w:val="single"/>
          <w:lang w:val="ru-RU"/>
        </w:rPr>
      </w:pPr>
      <w:r w:rsidRPr="00E64DCB">
        <w:rPr>
          <w:b/>
          <w:i/>
          <w:u w:val="single"/>
          <w:lang w:val="ru-RU"/>
        </w:rPr>
        <w:t>Авторский коллектив проекта:</w:t>
      </w:r>
    </w:p>
    <w:p w:rsidR="00A147D1" w:rsidRPr="006D713B" w:rsidRDefault="00A147D1" w:rsidP="00A147D1">
      <w:pPr>
        <w:pStyle w:val="aff0"/>
        <w:rPr>
          <w:lang w:val="ru-RU"/>
        </w:rPr>
      </w:pPr>
      <w:r w:rsidRPr="006D713B">
        <w:rPr>
          <w:lang w:val="ru-RU"/>
        </w:rPr>
        <w:t>Базанова Т.Ю.</w:t>
      </w:r>
      <w:r w:rsidRPr="006D713B">
        <w:rPr>
          <w:lang w:val="ru-RU"/>
        </w:rPr>
        <w:tab/>
        <w:t>генеральный директор;</w:t>
      </w:r>
    </w:p>
    <w:p w:rsidR="00A147D1" w:rsidRDefault="00A147D1" w:rsidP="00A147D1">
      <w:pPr>
        <w:pStyle w:val="aff0"/>
        <w:rPr>
          <w:lang w:val="ru-RU"/>
        </w:rPr>
      </w:pPr>
      <w:r>
        <w:rPr>
          <w:lang w:val="ru-RU"/>
        </w:rPr>
        <w:t>Дорохина</w:t>
      </w:r>
      <w:r w:rsidRPr="00CA7627">
        <w:rPr>
          <w:lang w:val="ru-RU"/>
        </w:rPr>
        <w:t xml:space="preserve"> О.А.</w:t>
      </w:r>
      <w:r>
        <w:rPr>
          <w:lang w:val="ru-RU"/>
        </w:rPr>
        <w:tab/>
      </w:r>
      <w:r w:rsidRPr="00CA7627">
        <w:rPr>
          <w:lang w:val="ru-RU"/>
        </w:rPr>
        <w:t xml:space="preserve">начальник </w:t>
      </w:r>
      <w:r>
        <w:rPr>
          <w:lang w:val="ru-RU"/>
        </w:rPr>
        <w:t>организационно-правового отдела</w:t>
      </w:r>
      <w:r w:rsidRPr="00CA7627">
        <w:rPr>
          <w:lang w:val="ru-RU"/>
        </w:rPr>
        <w:t xml:space="preserve">; </w:t>
      </w:r>
    </w:p>
    <w:p w:rsidR="00A147D1" w:rsidRDefault="00A147D1" w:rsidP="00A147D1">
      <w:pPr>
        <w:pStyle w:val="aff0"/>
        <w:rPr>
          <w:lang w:val="ru-RU"/>
        </w:rPr>
      </w:pPr>
      <w:r>
        <w:rPr>
          <w:lang w:val="ru-RU"/>
        </w:rPr>
        <w:t xml:space="preserve">Ковшик М.А. </w:t>
      </w:r>
      <w:r w:rsidRPr="00EA5327">
        <w:rPr>
          <w:lang w:val="ru-RU"/>
        </w:rPr>
        <w:tab/>
        <w:t xml:space="preserve">начальник </w:t>
      </w:r>
      <w:r>
        <w:rPr>
          <w:lang w:val="ru-RU"/>
        </w:rPr>
        <w:t>архитектурно-планировочного</w:t>
      </w:r>
      <w:r w:rsidRPr="00EA5327">
        <w:rPr>
          <w:lang w:val="ru-RU"/>
        </w:rPr>
        <w:t xml:space="preserve"> отдела</w:t>
      </w:r>
      <w:r>
        <w:rPr>
          <w:lang w:val="ru-RU"/>
        </w:rPr>
        <w:t>;</w:t>
      </w:r>
    </w:p>
    <w:p w:rsidR="00A147D1" w:rsidRDefault="00A147D1" w:rsidP="00A147D1">
      <w:pPr>
        <w:pStyle w:val="aff0"/>
        <w:rPr>
          <w:lang w:val="ru-RU"/>
        </w:rPr>
      </w:pPr>
      <w:r>
        <w:rPr>
          <w:lang w:val="ru-RU"/>
        </w:rPr>
        <w:t>Канаков Д. А.</w:t>
      </w:r>
      <w:r>
        <w:rPr>
          <w:lang w:val="ru-RU"/>
        </w:rPr>
        <w:tab/>
        <w:t>главный архитектор;</w:t>
      </w:r>
    </w:p>
    <w:p w:rsidR="00A147D1" w:rsidRPr="00CA7627" w:rsidRDefault="00A147D1" w:rsidP="00A147D1">
      <w:pPr>
        <w:pStyle w:val="aff0"/>
        <w:rPr>
          <w:lang w:val="ru-RU"/>
        </w:rPr>
      </w:pPr>
      <w:r w:rsidRPr="00CA7627">
        <w:rPr>
          <w:lang w:val="ru-RU"/>
        </w:rPr>
        <w:t>Байчик</w:t>
      </w:r>
      <w:r>
        <w:rPr>
          <w:lang w:val="ru-RU"/>
        </w:rPr>
        <w:t xml:space="preserve"> П. </w:t>
      </w:r>
      <w:r w:rsidRPr="00CA7627">
        <w:rPr>
          <w:lang w:val="ru-RU"/>
        </w:rPr>
        <w:t>М.</w:t>
      </w:r>
      <w:r>
        <w:rPr>
          <w:lang w:val="ru-RU"/>
        </w:rPr>
        <w:tab/>
      </w:r>
      <w:r>
        <w:rPr>
          <w:lang w:val="ru-RU"/>
        </w:rPr>
        <w:tab/>
      </w:r>
      <w:r w:rsidRPr="00CA7627">
        <w:rPr>
          <w:lang w:val="ru-RU"/>
        </w:rPr>
        <w:t>ведущий инженер, инженер-картограф;</w:t>
      </w:r>
    </w:p>
    <w:p w:rsidR="00A147D1" w:rsidRPr="00CA7627" w:rsidRDefault="00A147D1" w:rsidP="00A147D1">
      <w:pPr>
        <w:pStyle w:val="aff0"/>
        <w:rPr>
          <w:lang w:val="ru-RU"/>
        </w:rPr>
      </w:pPr>
      <w:r w:rsidRPr="00CA7627">
        <w:rPr>
          <w:lang w:val="ru-RU"/>
        </w:rPr>
        <w:t>Бедринцева Е.Н.</w:t>
      </w:r>
      <w:r>
        <w:rPr>
          <w:lang w:val="ru-RU"/>
        </w:rPr>
        <w:tab/>
      </w:r>
      <w:r w:rsidRPr="00CA7627">
        <w:rPr>
          <w:lang w:val="ru-RU"/>
        </w:rPr>
        <w:t>инженер-картограф;</w:t>
      </w:r>
    </w:p>
    <w:p w:rsidR="00A147D1" w:rsidRDefault="00A147D1" w:rsidP="00A147D1">
      <w:pPr>
        <w:pStyle w:val="aff0"/>
        <w:rPr>
          <w:lang w:val="ru-RU"/>
        </w:rPr>
      </w:pPr>
      <w:r>
        <w:rPr>
          <w:lang w:val="ru-RU"/>
        </w:rPr>
        <w:lastRenderedPageBreak/>
        <w:t>Вавилов А.Р.</w:t>
      </w:r>
      <w:r>
        <w:rPr>
          <w:lang w:val="ru-RU"/>
        </w:rPr>
        <w:tab/>
      </w:r>
      <w:r>
        <w:rPr>
          <w:lang w:val="ru-RU"/>
        </w:rPr>
        <w:tab/>
        <w:t>тех. архитектор;</w:t>
      </w:r>
    </w:p>
    <w:p w:rsidR="00A147D1" w:rsidRDefault="00A147D1" w:rsidP="00A147D1">
      <w:pPr>
        <w:pStyle w:val="aff0"/>
        <w:rPr>
          <w:lang w:val="ru-RU"/>
        </w:rPr>
      </w:pPr>
      <w:r w:rsidRPr="00CA7627">
        <w:rPr>
          <w:lang w:val="ru-RU"/>
        </w:rPr>
        <w:t>Мишуткина Е.В.</w:t>
      </w:r>
      <w:r>
        <w:rPr>
          <w:lang w:val="ru-RU"/>
        </w:rPr>
        <w:tab/>
        <w:t>экономист градостроительства;</w:t>
      </w:r>
    </w:p>
    <w:p w:rsidR="00A147D1" w:rsidRPr="00CA7627" w:rsidRDefault="00A147D1" w:rsidP="00A147D1">
      <w:pPr>
        <w:pStyle w:val="aff0"/>
        <w:rPr>
          <w:lang w:val="ru-RU"/>
        </w:rPr>
      </w:pPr>
      <w:r>
        <w:rPr>
          <w:lang w:val="ru-RU"/>
        </w:rPr>
        <w:t>Дружинина И.В.</w:t>
      </w:r>
      <w:r>
        <w:rPr>
          <w:lang w:val="ru-RU"/>
        </w:rPr>
        <w:tab/>
        <w:t>экономист градостроительства.</w:t>
      </w:r>
    </w:p>
    <w:p w:rsidR="00D81E1D" w:rsidRPr="000D42D7" w:rsidRDefault="00D81E1D" w:rsidP="00D81E1D">
      <w:pPr>
        <w:pStyle w:val="aff0"/>
        <w:spacing w:before="120"/>
        <w:rPr>
          <w:lang w:val="ru-RU"/>
        </w:rPr>
      </w:pPr>
      <w:r w:rsidRPr="000D42D7">
        <w:rPr>
          <w:lang w:val="ru-RU"/>
        </w:rPr>
        <w:t>Графические материалы разработаны с использованием ГИС «</w:t>
      </w:r>
      <w:r w:rsidRPr="000D42D7">
        <w:t>MapInfo</w:t>
      </w:r>
      <w:r w:rsidRPr="000D42D7">
        <w:rPr>
          <w:lang w:val="ru-RU"/>
        </w:rPr>
        <w:t>», графических редакторов «</w:t>
      </w:r>
      <w:r w:rsidRPr="000D42D7">
        <w:t>Corel</w:t>
      </w:r>
      <w:r w:rsidRPr="000D42D7">
        <w:rPr>
          <w:lang w:val="ru-RU"/>
        </w:rPr>
        <w:t xml:space="preserve"> </w:t>
      </w:r>
      <w:r w:rsidRPr="000D42D7">
        <w:t>Draw</w:t>
      </w:r>
      <w:r w:rsidRPr="000D42D7">
        <w:rPr>
          <w:lang w:val="ru-RU"/>
        </w:rPr>
        <w:t>», «</w:t>
      </w:r>
      <w:r w:rsidRPr="000D42D7">
        <w:t>Photoshop</w:t>
      </w:r>
      <w:r w:rsidRPr="000D42D7">
        <w:rPr>
          <w:lang w:val="ru-RU"/>
        </w:rPr>
        <w:t>».</w:t>
      </w:r>
    </w:p>
    <w:p w:rsidR="00D81E1D" w:rsidRPr="000D42D7" w:rsidRDefault="00D81E1D" w:rsidP="00D81E1D">
      <w:pPr>
        <w:pStyle w:val="aff0"/>
        <w:rPr>
          <w:lang w:val="ru-RU"/>
        </w:rPr>
      </w:pPr>
      <w:r w:rsidRPr="000D42D7">
        <w:rPr>
          <w:lang w:val="ru-RU"/>
        </w:rPr>
        <w:t xml:space="preserve">Создание и обработка текстовых и табличных материалов </w:t>
      </w:r>
      <w:r w:rsidR="006479C1" w:rsidRPr="000D42D7">
        <w:rPr>
          <w:lang w:val="ru-RU"/>
        </w:rPr>
        <w:t>проводились</w:t>
      </w:r>
      <w:r w:rsidRPr="000D42D7">
        <w:rPr>
          <w:lang w:val="ru-RU"/>
        </w:rPr>
        <w:t xml:space="preserve"> с использованием пакетов программ «</w:t>
      </w:r>
      <w:r w:rsidRPr="000D42D7">
        <w:t>Microsoft</w:t>
      </w:r>
      <w:r w:rsidRPr="000D42D7">
        <w:rPr>
          <w:lang w:val="ru-RU"/>
        </w:rPr>
        <w:t xml:space="preserve"> </w:t>
      </w:r>
      <w:r w:rsidRPr="000D42D7">
        <w:t>Office</w:t>
      </w:r>
      <w:r w:rsidRPr="000D42D7">
        <w:rPr>
          <w:lang w:val="ru-RU"/>
        </w:rPr>
        <w:t xml:space="preserve"> </w:t>
      </w:r>
      <w:r w:rsidRPr="000D42D7">
        <w:t>Small</w:t>
      </w:r>
      <w:r w:rsidRPr="000D42D7">
        <w:rPr>
          <w:lang w:val="ru-RU"/>
        </w:rPr>
        <w:t xml:space="preserve"> </w:t>
      </w:r>
      <w:r w:rsidRPr="000D42D7">
        <w:t>Business</w:t>
      </w:r>
      <w:r w:rsidRPr="000D42D7">
        <w:rPr>
          <w:lang w:val="ru-RU"/>
        </w:rPr>
        <w:t>-2007», «</w:t>
      </w:r>
      <w:r w:rsidRPr="000D42D7">
        <w:t>Open</w:t>
      </w:r>
      <w:r w:rsidRPr="000D42D7">
        <w:rPr>
          <w:lang w:val="ru-RU"/>
        </w:rPr>
        <w:t xml:space="preserve"> </w:t>
      </w:r>
      <w:r w:rsidRPr="000D42D7">
        <w:t>Office</w:t>
      </w:r>
      <w:r w:rsidRPr="000D42D7">
        <w:rPr>
          <w:lang w:val="ru-RU"/>
        </w:rPr>
        <w:t>.</w:t>
      </w:r>
      <w:r w:rsidRPr="000D42D7">
        <w:t>org</w:t>
      </w:r>
      <w:r w:rsidRPr="000D42D7">
        <w:rPr>
          <w:lang w:val="ru-RU"/>
        </w:rPr>
        <w:t xml:space="preserve">. </w:t>
      </w:r>
      <w:r w:rsidRPr="000D42D7">
        <w:t>Professional</w:t>
      </w:r>
      <w:r w:rsidRPr="000D42D7">
        <w:rPr>
          <w:lang w:val="ru-RU"/>
        </w:rPr>
        <w:t>. 2.0.1».</w:t>
      </w:r>
    </w:p>
    <w:p w:rsidR="00D81E1D" w:rsidRPr="000D42D7" w:rsidRDefault="00D81E1D" w:rsidP="00D81E1D">
      <w:pPr>
        <w:pStyle w:val="aff0"/>
        <w:rPr>
          <w:lang w:val="ru-RU"/>
        </w:rPr>
      </w:pPr>
      <w:r w:rsidRPr="000D42D7">
        <w:rPr>
          <w:lang w:val="ru-RU"/>
        </w:rPr>
        <w:t>При подготовке данного проекта использовано исключительно лицензионное программное обеспечение, являющееся собственностью ООО «САРСТРОЙНИИПРОЕКТ».</w:t>
      </w:r>
    </w:p>
    <w:p w:rsidR="00D81E1D" w:rsidRPr="000D42D7" w:rsidRDefault="00D81E1D" w:rsidP="00BB618C">
      <w:pPr>
        <w:pStyle w:val="aff0"/>
        <w:spacing w:before="120"/>
        <w:rPr>
          <w:b/>
          <w:i/>
          <w:u w:val="single"/>
          <w:lang w:val="ru-RU"/>
        </w:rPr>
      </w:pPr>
      <w:r w:rsidRPr="000D42D7">
        <w:rPr>
          <w:b/>
          <w:i/>
          <w:u w:val="single"/>
          <w:lang w:val="ru-RU"/>
        </w:rPr>
        <w:t>Список принятых сокращений:</w:t>
      </w:r>
    </w:p>
    <w:p w:rsidR="00A147D1" w:rsidRPr="0098036F" w:rsidRDefault="00A202D4" w:rsidP="00D81E1D">
      <w:pPr>
        <w:pStyle w:val="aff0"/>
        <w:rPr>
          <w:lang w:val="ru-RU"/>
        </w:rPr>
      </w:pPr>
      <w:r w:rsidRPr="0098036F">
        <w:rPr>
          <w:lang w:val="ru-RU"/>
        </w:rPr>
        <w:t>АЭС</w:t>
      </w:r>
      <w:r w:rsidR="00D81E1D" w:rsidRPr="0098036F">
        <w:rPr>
          <w:lang w:val="ru-RU"/>
        </w:rPr>
        <w:tab/>
      </w:r>
      <w:r w:rsidR="00D81E1D" w:rsidRPr="0098036F">
        <w:rPr>
          <w:lang w:val="ru-RU"/>
        </w:rPr>
        <w:tab/>
      </w:r>
      <w:r w:rsidRPr="0098036F">
        <w:rPr>
          <w:lang w:val="ru-RU"/>
        </w:rPr>
        <w:t>атомная электростанция</w:t>
      </w:r>
      <w:r w:rsidR="00A147D1" w:rsidRPr="0098036F">
        <w:rPr>
          <w:lang w:val="ru-RU"/>
        </w:rPr>
        <w:t xml:space="preserve"> </w:t>
      </w:r>
    </w:p>
    <w:p w:rsidR="00D81E1D" w:rsidRPr="0098036F" w:rsidRDefault="00FB3E78" w:rsidP="00D81E1D">
      <w:pPr>
        <w:pStyle w:val="aff0"/>
        <w:rPr>
          <w:lang w:val="ru-RU"/>
        </w:rPr>
      </w:pPr>
      <w:r w:rsidRPr="0098036F">
        <w:rPr>
          <w:lang w:val="ru-RU"/>
        </w:rPr>
        <w:t>ЧС</w:t>
      </w:r>
      <w:r w:rsidR="00A147D1" w:rsidRPr="0098036F">
        <w:rPr>
          <w:lang w:val="ru-RU"/>
        </w:rPr>
        <w:tab/>
      </w:r>
      <w:r w:rsidR="00A147D1" w:rsidRPr="0098036F">
        <w:rPr>
          <w:lang w:val="ru-RU"/>
        </w:rPr>
        <w:tab/>
      </w:r>
      <w:r w:rsidRPr="0098036F">
        <w:rPr>
          <w:lang w:val="ru-RU"/>
        </w:rPr>
        <w:t>чрезвычайн</w:t>
      </w:r>
      <w:r w:rsidR="00A202D4" w:rsidRPr="0098036F">
        <w:rPr>
          <w:lang w:val="ru-RU"/>
        </w:rPr>
        <w:t>ая</w:t>
      </w:r>
      <w:r w:rsidRPr="0098036F">
        <w:rPr>
          <w:lang w:val="ru-RU"/>
        </w:rPr>
        <w:t xml:space="preserve"> ситуация</w:t>
      </w:r>
    </w:p>
    <w:p w:rsidR="00D81E1D" w:rsidRPr="0098036F" w:rsidRDefault="00D81E1D" w:rsidP="00D81E1D">
      <w:pPr>
        <w:pStyle w:val="aff0"/>
        <w:rPr>
          <w:lang w:val="ru-RU"/>
        </w:rPr>
      </w:pPr>
      <w:r w:rsidRPr="0098036F">
        <w:rPr>
          <w:lang w:val="ru-RU"/>
        </w:rPr>
        <w:t>МО</w:t>
      </w:r>
      <w:r w:rsidRPr="0098036F">
        <w:rPr>
          <w:lang w:val="ru-RU"/>
        </w:rPr>
        <w:tab/>
      </w:r>
      <w:r w:rsidRPr="0098036F">
        <w:rPr>
          <w:lang w:val="ru-RU"/>
        </w:rPr>
        <w:tab/>
        <w:t>муниципальное образование</w:t>
      </w:r>
    </w:p>
    <w:p w:rsidR="00D81E1D" w:rsidRPr="0098036F" w:rsidRDefault="00FB3E78" w:rsidP="00D81E1D">
      <w:pPr>
        <w:pStyle w:val="aff0"/>
        <w:rPr>
          <w:lang w:val="ru-RU"/>
        </w:rPr>
      </w:pPr>
      <w:r w:rsidRPr="0098036F">
        <w:rPr>
          <w:lang w:val="ru-RU"/>
        </w:rPr>
        <w:t>МЧС</w:t>
      </w:r>
      <w:r w:rsidR="00D81E1D" w:rsidRPr="0098036F">
        <w:rPr>
          <w:lang w:val="ru-RU"/>
        </w:rPr>
        <w:tab/>
      </w:r>
      <w:r w:rsidR="00D81E1D" w:rsidRPr="0098036F">
        <w:rPr>
          <w:lang w:val="ru-RU"/>
        </w:rPr>
        <w:tab/>
      </w:r>
      <w:r w:rsidRPr="0098036F">
        <w:rPr>
          <w:lang w:val="ru-RU"/>
        </w:rPr>
        <w:t>министерство по чрезвычайным ситуациям</w:t>
      </w:r>
    </w:p>
    <w:p w:rsidR="00D81E1D" w:rsidRPr="0098036F" w:rsidRDefault="00A202D4" w:rsidP="00D81E1D">
      <w:pPr>
        <w:pStyle w:val="aff0"/>
        <w:rPr>
          <w:lang w:val="ru-RU"/>
        </w:rPr>
      </w:pPr>
      <w:r w:rsidRPr="0098036F">
        <w:rPr>
          <w:lang w:val="ru-RU"/>
        </w:rPr>
        <w:t>КЧС</w:t>
      </w:r>
      <w:r w:rsidR="00D81E1D" w:rsidRPr="0098036F">
        <w:rPr>
          <w:lang w:val="ru-RU"/>
        </w:rPr>
        <w:tab/>
      </w:r>
      <w:r w:rsidR="00D81E1D" w:rsidRPr="0098036F">
        <w:rPr>
          <w:lang w:val="ru-RU"/>
        </w:rPr>
        <w:tab/>
      </w:r>
      <w:r w:rsidRPr="0098036F">
        <w:rPr>
          <w:lang w:val="ru-RU"/>
        </w:rPr>
        <w:t>комиссия по чрезвычайным ситуациям</w:t>
      </w:r>
    </w:p>
    <w:p w:rsidR="00D81E1D" w:rsidRPr="0098036F" w:rsidRDefault="00A202D4" w:rsidP="00D81E1D">
      <w:pPr>
        <w:pStyle w:val="aff0"/>
        <w:rPr>
          <w:lang w:val="ru-RU"/>
        </w:rPr>
      </w:pPr>
      <w:r w:rsidRPr="0098036F">
        <w:rPr>
          <w:lang w:val="ru-RU"/>
        </w:rPr>
        <w:t>ОПБ</w:t>
      </w:r>
      <w:r w:rsidR="00D81E1D" w:rsidRPr="0098036F">
        <w:rPr>
          <w:lang w:val="ru-RU"/>
        </w:rPr>
        <w:tab/>
      </w:r>
      <w:r w:rsidR="00D81E1D" w:rsidRPr="0098036F">
        <w:rPr>
          <w:lang w:val="ru-RU"/>
        </w:rPr>
        <w:tab/>
      </w:r>
      <w:r w:rsidRPr="0098036F">
        <w:rPr>
          <w:lang w:val="ru-RU"/>
        </w:rPr>
        <w:t>общие положения безопасности</w:t>
      </w:r>
    </w:p>
    <w:p w:rsidR="00D81E1D" w:rsidRPr="0098036F" w:rsidRDefault="005A7BD6" w:rsidP="00D81E1D">
      <w:pPr>
        <w:pStyle w:val="aff0"/>
        <w:rPr>
          <w:lang w:val="ru-RU"/>
        </w:rPr>
      </w:pPr>
      <w:r w:rsidRPr="0098036F">
        <w:rPr>
          <w:lang w:val="ru-RU"/>
        </w:rPr>
        <w:t>МРСК</w:t>
      </w:r>
      <w:r w:rsidR="00D81E1D" w:rsidRPr="0098036F">
        <w:rPr>
          <w:lang w:val="ru-RU"/>
        </w:rPr>
        <w:tab/>
      </w:r>
      <w:r w:rsidR="00D81E1D" w:rsidRPr="0098036F">
        <w:rPr>
          <w:lang w:val="ru-RU"/>
        </w:rPr>
        <w:tab/>
      </w:r>
      <w:r w:rsidRPr="0098036F">
        <w:rPr>
          <w:lang w:val="ru-RU"/>
        </w:rPr>
        <w:t>межрегиональная распределительная сетевая компания</w:t>
      </w:r>
    </w:p>
    <w:p w:rsidR="00D81E1D" w:rsidRPr="0098036F" w:rsidRDefault="005A7BD6" w:rsidP="00D81E1D">
      <w:pPr>
        <w:pStyle w:val="aff0"/>
        <w:rPr>
          <w:lang w:val="ru-RU"/>
        </w:rPr>
      </w:pPr>
      <w:r w:rsidRPr="0098036F">
        <w:rPr>
          <w:lang w:val="ru-RU"/>
        </w:rPr>
        <w:t>КТП</w:t>
      </w:r>
      <w:r w:rsidR="00D81E1D" w:rsidRPr="0098036F">
        <w:rPr>
          <w:lang w:val="ru-RU"/>
        </w:rPr>
        <w:tab/>
      </w:r>
      <w:r w:rsidR="00D81E1D" w:rsidRPr="0098036F">
        <w:rPr>
          <w:lang w:val="ru-RU"/>
        </w:rPr>
        <w:tab/>
      </w:r>
      <w:r w:rsidRPr="0098036F">
        <w:rPr>
          <w:lang w:val="ru-RU"/>
        </w:rPr>
        <w:t>комплектная трансформаторная подстанция</w:t>
      </w:r>
    </w:p>
    <w:p w:rsidR="00A147D1" w:rsidRPr="0098036F" w:rsidRDefault="00A147D1" w:rsidP="00A147D1">
      <w:pPr>
        <w:pStyle w:val="aff0"/>
        <w:rPr>
          <w:lang w:val="ru-RU"/>
        </w:rPr>
      </w:pPr>
      <w:r w:rsidRPr="0098036F">
        <w:rPr>
          <w:lang w:val="ru-RU"/>
        </w:rPr>
        <w:t xml:space="preserve">с. </w:t>
      </w:r>
      <w:r w:rsidRPr="0098036F">
        <w:rPr>
          <w:lang w:val="ru-RU"/>
        </w:rPr>
        <w:tab/>
      </w:r>
      <w:r w:rsidRPr="0098036F">
        <w:rPr>
          <w:lang w:val="ru-RU"/>
        </w:rPr>
        <w:tab/>
        <w:t>село</w:t>
      </w:r>
    </w:p>
    <w:p w:rsidR="00A147D1" w:rsidRDefault="00084950" w:rsidP="00A147D1">
      <w:pPr>
        <w:pStyle w:val="aff0"/>
        <w:rPr>
          <w:lang w:val="ru-RU"/>
        </w:rPr>
      </w:pPr>
      <w:r w:rsidRPr="0098036F">
        <w:rPr>
          <w:lang w:val="ru-RU"/>
        </w:rPr>
        <w:t>д</w:t>
      </w:r>
      <w:r w:rsidR="00A147D1" w:rsidRPr="0098036F">
        <w:rPr>
          <w:lang w:val="ru-RU"/>
        </w:rPr>
        <w:t xml:space="preserve">. </w:t>
      </w:r>
      <w:r w:rsidR="00A147D1" w:rsidRPr="0098036F">
        <w:rPr>
          <w:lang w:val="ru-RU"/>
        </w:rPr>
        <w:tab/>
      </w:r>
      <w:r w:rsidR="00A147D1" w:rsidRPr="0098036F">
        <w:rPr>
          <w:lang w:val="ru-RU"/>
        </w:rPr>
        <w:tab/>
      </w:r>
      <w:r w:rsidRPr="0098036F">
        <w:rPr>
          <w:lang w:val="ru-RU"/>
        </w:rPr>
        <w:t>деревня</w:t>
      </w:r>
    </w:p>
    <w:p w:rsidR="0098036F" w:rsidRPr="0098036F" w:rsidRDefault="00E668C0" w:rsidP="00A147D1">
      <w:pPr>
        <w:pStyle w:val="aff0"/>
        <w:rPr>
          <w:lang w:val="ru-RU"/>
        </w:rPr>
      </w:pPr>
      <w:r>
        <w:rPr>
          <w:lang w:val="ru-RU"/>
        </w:rPr>
        <w:t>х</w:t>
      </w:r>
      <w:r w:rsidR="0098036F" w:rsidRPr="0098036F">
        <w:rPr>
          <w:lang w:val="ru-RU"/>
        </w:rPr>
        <w:t>.</w:t>
      </w:r>
      <w:r w:rsidR="0098036F" w:rsidRPr="0098036F">
        <w:rPr>
          <w:lang w:val="ru-RU"/>
        </w:rPr>
        <w:tab/>
      </w:r>
      <w:r w:rsidR="0098036F" w:rsidRPr="0098036F">
        <w:rPr>
          <w:lang w:val="ru-RU"/>
        </w:rPr>
        <w:tab/>
      </w:r>
      <w:r>
        <w:rPr>
          <w:lang w:val="ru-RU"/>
        </w:rPr>
        <w:t>хутор</w:t>
      </w:r>
      <w:bookmarkStart w:id="5" w:name="_GoBack"/>
      <w:bookmarkEnd w:id="5"/>
    </w:p>
    <w:p w:rsidR="005A7BD6" w:rsidRPr="0098036F" w:rsidRDefault="005A7BD6" w:rsidP="005A7BD6">
      <w:pPr>
        <w:pStyle w:val="aff0"/>
        <w:rPr>
          <w:lang w:val="ru-RU"/>
        </w:rPr>
      </w:pPr>
      <w:r w:rsidRPr="0098036F">
        <w:rPr>
          <w:lang w:val="ru-RU"/>
        </w:rPr>
        <w:t>кВ</w:t>
      </w:r>
      <w:r w:rsidRPr="0098036F">
        <w:rPr>
          <w:lang w:val="ru-RU"/>
        </w:rPr>
        <w:tab/>
      </w:r>
      <w:r w:rsidRPr="0098036F">
        <w:rPr>
          <w:lang w:val="ru-RU"/>
        </w:rPr>
        <w:tab/>
        <w:t>киловольт</w:t>
      </w:r>
    </w:p>
    <w:p w:rsidR="005A7BD6" w:rsidRPr="0098036F" w:rsidRDefault="005A7BD6" w:rsidP="005A7BD6">
      <w:pPr>
        <w:pStyle w:val="aff0"/>
        <w:rPr>
          <w:lang w:val="ru-RU"/>
        </w:rPr>
      </w:pPr>
      <w:r w:rsidRPr="0098036F">
        <w:rPr>
          <w:lang w:val="ru-RU"/>
        </w:rPr>
        <w:t>ГРС</w:t>
      </w:r>
      <w:r w:rsidRPr="0098036F">
        <w:rPr>
          <w:lang w:val="ru-RU"/>
        </w:rPr>
        <w:tab/>
      </w:r>
      <w:r w:rsidRPr="0098036F">
        <w:rPr>
          <w:lang w:val="ru-RU"/>
        </w:rPr>
        <w:tab/>
        <w:t>газораспределительная станция</w:t>
      </w:r>
    </w:p>
    <w:p w:rsidR="005A7BD6" w:rsidRPr="0098036F" w:rsidRDefault="005A7BD6" w:rsidP="005A7BD6">
      <w:pPr>
        <w:pStyle w:val="aff0"/>
        <w:rPr>
          <w:lang w:val="ru-RU"/>
        </w:rPr>
      </w:pPr>
      <w:r w:rsidRPr="0098036F">
        <w:rPr>
          <w:lang w:val="ru-RU"/>
        </w:rPr>
        <w:t xml:space="preserve">ЕДДС </w:t>
      </w:r>
      <w:r w:rsidRPr="0098036F">
        <w:rPr>
          <w:lang w:val="ru-RU"/>
        </w:rPr>
        <w:tab/>
      </w:r>
      <w:r w:rsidRPr="0098036F">
        <w:rPr>
          <w:lang w:val="ru-RU"/>
        </w:rPr>
        <w:tab/>
        <w:t>единая дежурно – диспетчерская служба</w:t>
      </w:r>
    </w:p>
    <w:p w:rsidR="005A7BD6" w:rsidRPr="0098036F" w:rsidRDefault="005A7BD6" w:rsidP="005A7BD6">
      <w:pPr>
        <w:pStyle w:val="aff0"/>
        <w:rPr>
          <w:lang w:val="ru-RU"/>
        </w:rPr>
      </w:pPr>
      <w:r w:rsidRPr="0098036F">
        <w:rPr>
          <w:lang w:val="ru-RU"/>
        </w:rPr>
        <w:t xml:space="preserve">АСЦО </w:t>
      </w:r>
      <w:r w:rsidRPr="0098036F">
        <w:rPr>
          <w:lang w:val="ru-RU"/>
        </w:rPr>
        <w:tab/>
        <w:t>автоматизированная система централизованного оповещения</w:t>
      </w:r>
    </w:p>
    <w:p w:rsidR="005A7BD6" w:rsidRPr="0098036F" w:rsidRDefault="005A7BD6" w:rsidP="005A7BD6">
      <w:pPr>
        <w:pStyle w:val="aff0"/>
        <w:rPr>
          <w:lang w:val="ru-RU"/>
        </w:rPr>
      </w:pPr>
      <w:r w:rsidRPr="0098036F">
        <w:rPr>
          <w:lang w:val="ru-RU"/>
        </w:rPr>
        <w:t>КСЭОН</w:t>
      </w:r>
      <w:r w:rsidRPr="0098036F">
        <w:rPr>
          <w:lang w:val="ru-RU"/>
        </w:rPr>
        <w:tab/>
        <w:t>комплексная система экстренного оповещения населения</w:t>
      </w:r>
    </w:p>
    <w:p w:rsidR="005A7BD6" w:rsidRDefault="0098036F" w:rsidP="005A7BD6">
      <w:pPr>
        <w:pStyle w:val="aff0"/>
        <w:rPr>
          <w:lang w:val="ru-RU"/>
        </w:rPr>
      </w:pPr>
      <w:r w:rsidRPr="0098036F">
        <w:rPr>
          <w:lang w:val="ru-RU"/>
        </w:rPr>
        <w:t>АХОВ</w:t>
      </w:r>
      <w:r w:rsidR="005A7BD6" w:rsidRPr="0098036F">
        <w:rPr>
          <w:lang w:val="ru-RU"/>
        </w:rPr>
        <w:tab/>
      </w:r>
      <w:r w:rsidR="005A7BD6" w:rsidRPr="0098036F">
        <w:rPr>
          <w:lang w:val="ru-RU"/>
        </w:rPr>
        <w:tab/>
      </w:r>
      <w:r w:rsidRPr="0098036F">
        <w:rPr>
          <w:lang w:val="ru-RU"/>
        </w:rPr>
        <w:t>аварийно химически опасные вещества</w:t>
      </w:r>
    </w:p>
    <w:p w:rsidR="0098036F" w:rsidRPr="0098036F" w:rsidRDefault="0098036F" w:rsidP="005A7BD6">
      <w:pPr>
        <w:pStyle w:val="aff0"/>
        <w:rPr>
          <w:lang w:val="ru-RU"/>
        </w:rPr>
      </w:pPr>
      <w:r w:rsidRPr="0098036F">
        <w:rPr>
          <w:lang w:val="ru-RU"/>
        </w:rPr>
        <w:t>ГСМ</w:t>
      </w:r>
      <w:r w:rsidRPr="0098036F">
        <w:rPr>
          <w:lang w:val="ru-RU"/>
        </w:rPr>
        <w:tab/>
      </w:r>
      <w:r w:rsidRPr="0098036F">
        <w:rPr>
          <w:lang w:val="ru-RU"/>
        </w:rPr>
        <w:tab/>
      </w:r>
      <w:r>
        <w:rPr>
          <w:lang w:val="ru-RU"/>
        </w:rPr>
        <w:t>горюче-смазочные материалы</w:t>
      </w:r>
    </w:p>
    <w:p w:rsidR="0098036F" w:rsidRPr="0098036F" w:rsidRDefault="0098036F" w:rsidP="005A7BD6">
      <w:pPr>
        <w:pStyle w:val="aff0"/>
        <w:rPr>
          <w:lang w:val="ru-RU"/>
        </w:rPr>
      </w:pPr>
      <w:r>
        <w:rPr>
          <w:lang w:val="ru-RU"/>
        </w:rPr>
        <w:t>ПЧ</w:t>
      </w:r>
      <w:r w:rsidRPr="0098036F">
        <w:rPr>
          <w:lang w:val="ru-RU"/>
        </w:rPr>
        <w:tab/>
      </w:r>
      <w:r w:rsidRPr="0098036F">
        <w:rPr>
          <w:lang w:val="ru-RU"/>
        </w:rPr>
        <w:tab/>
        <w:t>пожарная часть</w:t>
      </w:r>
    </w:p>
    <w:p w:rsidR="0098036F" w:rsidRPr="0098036F" w:rsidRDefault="0098036F" w:rsidP="0098036F">
      <w:pPr>
        <w:pStyle w:val="aff0"/>
        <w:rPr>
          <w:lang w:val="ru-RU"/>
        </w:rPr>
      </w:pPr>
      <w:r w:rsidRPr="0098036F">
        <w:rPr>
          <w:lang w:val="ru-RU"/>
        </w:rPr>
        <w:t>СУГ</w:t>
      </w:r>
      <w:r w:rsidRPr="0098036F">
        <w:rPr>
          <w:lang w:val="ru-RU"/>
        </w:rPr>
        <w:tab/>
      </w:r>
      <w:r w:rsidRPr="0098036F">
        <w:rPr>
          <w:lang w:val="ru-RU"/>
        </w:rPr>
        <w:tab/>
        <w:t>сжиженные углеводородные газы</w:t>
      </w:r>
    </w:p>
    <w:p w:rsidR="00107ED0" w:rsidRPr="00BE1075" w:rsidRDefault="00107ED0" w:rsidP="00433DC0">
      <w:pPr>
        <w:spacing w:line="240" w:lineRule="auto"/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</w:pPr>
      <w:r w:rsidRPr="00BE1075">
        <w:rPr>
          <w:rFonts w:ascii="Times New Roman" w:hAnsi="Times New Roman" w:cs="Times New Roman"/>
          <w:sz w:val="24"/>
          <w:szCs w:val="24"/>
        </w:rPr>
        <w:br w:type="page"/>
      </w:r>
    </w:p>
    <w:p w:rsidR="00D026FE" w:rsidRPr="00FA3AB7" w:rsidRDefault="00D026FE" w:rsidP="00FA3AB7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6" w:name="_Toc434237391"/>
      <w:r w:rsidRPr="00FA3AB7">
        <w:rPr>
          <w:rFonts w:cs="Times New Roman"/>
          <w:sz w:val="24"/>
          <w:szCs w:val="24"/>
        </w:rPr>
        <w:lastRenderedPageBreak/>
        <w:t>1. Факторы, формирующие источники техногенных ЧС и нормативные требования</w:t>
      </w:r>
      <w:bookmarkEnd w:id="6"/>
    </w:p>
    <w:p w:rsidR="00D026FE" w:rsidRPr="00D026FE" w:rsidRDefault="004F3FD7" w:rsidP="00D026FE">
      <w:pPr>
        <w:pStyle w:val="20"/>
        <w:rPr>
          <w:rFonts w:cs="Times New Roman"/>
          <w:sz w:val="24"/>
          <w:szCs w:val="24"/>
        </w:rPr>
      </w:pPr>
      <w:bookmarkStart w:id="7" w:name="_Toc434237392"/>
      <w:r>
        <w:rPr>
          <w:rFonts w:cs="Times New Roman"/>
          <w:sz w:val="24"/>
          <w:szCs w:val="24"/>
        </w:rPr>
        <w:t>1</w:t>
      </w:r>
      <w:r w:rsidR="00D026FE" w:rsidRPr="00D026FE">
        <w:rPr>
          <w:rFonts w:cs="Times New Roman"/>
          <w:sz w:val="24"/>
          <w:szCs w:val="24"/>
        </w:rPr>
        <w:t>.1. Территориальное расположение, инфраструктура.</w:t>
      </w:r>
      <w:bookmarkEnd w:id="7"/>
    </w:p>
    <w:p w:rsidR="00D026FE" w:rsidRPr="00D026FE" w:rsidRDefault="00D026FE" w:rsidP="00D026FE">
      <w:pPr>
        <w:pStyle w:val="aff0"/>
        <w:spacing w:before="120"/>
        <w:rPr>
          <w:lang w:val="ru-RU"/>
        </w:rPr>
      </w:pPr>
      <w:r w:rsidRPr="00D026FE">
        <w:rPr>
          <w:lang w:val="ru-RU"/>
        </w:rPr>
        <w:t>МО «</w:t>
      </w:r>
      <w:r w:rsidR="000A5747">
        <w:rPr>
          <w:lang w:val="ru-RU"/>
        </w:rPr>
        <w:t>Ильковский сельсовет</w:t>
      </w:r>
      <w:r w:rsidRPr="00D026FE">
        <w:rPr>
          <w:lang w:val="ru-RU"/>
        </w:rPr>
        <w:t xml:space="preserve">» </w:t>
      </w:r>
      <w:r w:rsidR="000A5747" w:rsidRPr="000A5747">
        <w:rPr>
          <w:lang w:val="ru-RU"/>
        </w:rPr>
        <w:t>расположен в южной части Беловского района Курской области, включает в себя 6 населенных пунктов, в том числе 2 села, 2 деревни и 2 хутора</w:t>
      </w:r>
    </w:p>
    <w:p w:rsidR="00D026FE" w:rsidRPr="00D026FE" w:rsidRDefault="00CB0A6A" w:rsidP="00D026FE">
      <w:pPr>
        <w:pStyle w:val="aff0"/>
        <w:rPr>
          <w:lang w:val="ru-RU"/>
        </w:rPr>
      </w:pPr>
      <w:r w:rsidRPr="00CB0A6A">
        <w:rPr>
          <w:lang w:val="ru-RU"/>
        </w:rPr>
        <w:t xml:space="preserve">Общая площадь территории МО </w:t>
      </w:r>
      <w:r w:rsidR="000A5747">
        <w:rPr>
          <w:lang w:val="ru-RU"/>
        </w:rPr>
        <w:t>Ильковский сельсовет</w:t>
      </w:r>
      <w:r w:rsidRPr="00CB0A6A">
        <w:rPr>
          <w:lang w:val="ru-RU"/>
        </w:rPr>
        <w:t xml:space="preserve"> по данным обмера опорного плана– </w:t>
      </w:r>
      <w:r w:rsidR="000A5747" w:rsidRPr="000A5747">
        <w:rPr>
          <w:lang w:val="ru-RU"/>
        </w:rPr>
        <w:t>7861</w:t>
      </w:r>
      <w:r w:rsidRPr="00CB0A6A">
        <w:rPr>
          <w:lang w:val="ru-RU"/>
        </w:rPr>
        <w:t xml:space="preserve"> га, </w:t>
      </w:r>
      <w:r>
        <w:rPr>
          <w:lang w:val="ru-RU"/>
        </w:rPr>
        <w:t>численность</w:t>
      </w:r>
      <w:r w:rsidR="00D026FE" w:rsidRPr="00D026FE">
        <w:rPr>
          <w:lang w:val="ru-RU"/>
        </w:rPr>
        <w:t xml:space="preserve"> населения</w:t>
      </w:r>
      <w:r>
        <w:rPr>
          <w:lang w:val="ru-RU"/>
        </w:rPr>
        <w:t xml:space="preserve"> на конец 2014г. составляет</w:t>
      </w:r>
      <w:r w:rsidR="00D026FE" w:rsidRPr="00D026FE">
        <w:rPr>
          <w:lang w:val="ru-RU"/>
        </w:rPr>
        <w:t xml:space="preserve"> </w:t>
      </w:r>
      <w:r w:rsidR="000A5747" w:rsidRPr="000A5747">
        <w:rPr>
          <w:lang w:val="ru-RU"/>
        </w:rPr>
        <w:t>1270</w:t>
      </w:r>
      <w:r w:rsidR="00D026FE" w:rsidRPr="00D026FE">
        <w:rPr>
          <w:lang w:val="ru-RU"/>
        </w:rPr>
        <w:t xml:space="preserve"> человек. Центр муниципального образования </w:t>
      </w:r>
      <w:r w:rsidR="000A5747">
        <w:rPr>
          <w:lang w:val="ru-RU"/>
        </w:rPr>
        <w:t>село</w:t>
      </w:r>
      <w:r w:rsidR="000A5747" w:rsidRPr="000A5747">
        <w:rPr>
          <w:lang w:val="ru-RU"/>
        </w:rPr>
        <w:t xml:space="preserve"> Илек</w:t>
      </w:r>
      <w:r w:rsidR="00D026FE" w:rsidRPr="00D026FE">
        <w:rPr>
          <w:lang w:val="ru-RU"/>
        </w:rPr>
        <w:t>. На территории</w:t>
      </w:r>
      <w:r w:rsidRPr="00CB0A6A">
        <w:rPr>
          <w:lang w:val="ru-RU"/>
        </w:rPr>
        <w:t xml:space="preserve"> МО </w:t>
      </w:r>
      <w:r w:rsidR="000A5747">
        <w:rPr>
          <w:lang w:val="ru-RU"/>
        </w:rPr>
        <w:t>Ильковский сельсовет</w:t>
      </w:r>
      <w:r w:rsidRPr="00CB0A6A">
        <w:rPr>
          <w:lang w:val="ru-RU"/>
        </w:rPr>
        <w:t xml:space="preserve"> </w:t>
      </w:r>
      <w:r w:rsidR="00D026FE" w:rsidRPr="00D026FE">
        <w:rPr>
          <w:lang w:val="ru-RU"/>
        </w:rPr>
        <w:t xml:space="preserve">расположены объекты </w:t>
      </w:r>
      <w:r w:rsidR="000A5747" w:rsidRPr="000A5747">
        <w:rPr>
          <w:lang w:val="ru-RU"/>
        </w:rPr>
        <w:t>социального назначения, в том числе 2 школы, 2 сельских дома культуры, 2 ФАПа, 2 отделения свя</w:t>
      </w:r>
      <w:r w:rsidR="000A5747">
        <w:rPr>
          <w:lang w:val="ru-RU"/>
        </w:rPr>
        <w:t xml:space="preserve">зи, 2 библиотеки, детский сад, </w:t>
      </w:r>
      <w:r w:rsidR="000A5747" w:rsidRPr="000A5747">
        <w:rPr>
          <w:lang w:val="ru-RU"/>
        </w:rPr>
        <w:t>магазины, 1 административный объект</w:t>
      </w:r>
      <w:r w:rsidR="00D026FE" w:rsidRPr="00D026FE">
        <w:rPr>
          <w:lang w:val="ru-RU"/>
        </w:rPr>
        <w:t xml:space="preserve">. </w:t>
      </w:r>
    </w:p>
    <w:p w:rsidR="00D026FE" w:rsidRPr="00CB0A6A" w:rsidRDefault="004F3FD7" w:rsidP="00550D0F">
      <w:pPr>
        <w:pStyle w:val="3"/>
        <w:rPr>
          <w:rFonts w:cs="Times New Roman"/>
          <w:szCs w:val="24"/>
        </w:rPr>
      </w:pPr>
      <w:bookmarkStart w:id="8" w:name="_Toc434237393"/>
      <w:r>
        <w:rPr>
          <w:rFonts w:cs="Times New Roman"/>
          <w:szCs w:val="24"/>
        </w:rPr>
        <w:t>1</w:t>
      </w:r>
      <w:r w:rsidR="00D026FE" w:rsidRPr="00CB0A6A">
        <w:rPr>
          <w:rFonts w:cs="Times New Roman"/>
          <w:szCs w:val="24"/>
        </w:rPr>
        <w:t>.1.2. Размещение объектов капитального строительства.</w:t>
      </w:r>
      <w:bookmarkEnd w:id="8"/>
    </w:p>
    <w:p w:rsidR="00993AA1" w:rsidRPr="00993AA1" w:rsidRDefault="00993AA1" w:rsidP="00993AA1">
      <w:pPr>
        <w:pStyle w:val="aff0"/>
        <w:rPr>
          <w:lang w:val="ru-RU"/>
        </w:rPr>
      </w:pPr>
      <w:r w:rsidRPr="00993AA1">
        <w:rPr>
          <w:lang w:val="ru-RU"/>
        </w:rPr>
        <w:t xml:space="preserve">На территории МО </w:t>
      </w:r>
      <w:r w:rsidR="000A5747">
        <w:rPr>
          <w:lang w:val="ru-RU"/>
        </w:rPr>
        <w:t>Ильковский сельсовет</w:t>
      </w:r>
      <w:r w:rsidRPr="00993AA1">
        <w:rPr>
          <w:lang w:val="ru-RU"/>
        </w:rPr>
        <w:t xml:space="preserve">, в соответствии со Схемой территориального планирования Курской области, размещение и строительство объектов производственного назначения федерального, регионального значения, на первую очередь реализации генерального плана сельсовета не планируется. </w:t>
      </w:r>
    </w:p>
    <w:p w:rsidR="00993AA1" w:rsidRDefault="00993AA1" w:rsidP="00993AA1">
      <w:pPr>
        <w:pStyle w:val="aff0"/>
        <w:rPr>
          <w:lang w:val="ru-RU"/>
        </w:rPr>
      </w:pPr>
      <w:r w:rsidRPr="00993AA1">
        <w:rPr>
          <w:lang w:val="ru-RU"/>
        </w:rPr>
        <w:t xml:space="preserve">В соответствии с </w:t>
      </w:r>
      <w:r w:rsidR="00550D0F">
        <w:rPr>
          <w:lang w:val="ru-RU"/>
        </w:rPr>
        <w:t>п</w:t>
      </w:r>
      <w:r w:rsidRPr="00993AA1">
        <w:rPr>
          <w:lang w:val="ru-RU"/>
        </w:rPr>
        <w:t>ланом реализации Схемы территориального планирования района планируется капитальный ремонт и реконструкция объектов непроизводственного назначения, объектов транспортной и инженерной инфраструктур</w:t>
      </w:r>
    </w:p>
    <w:p w:rsidR="00550D0F" w:rsidRPr="00550D0F" w:rsidRDefault="00550D0F" w:rsidP="00550D0F">
      <w:pPr>
        <w:pStyle w:val="aff0"/>
        <w:rPr>
          <w:lang w:val="ru-RU"/>
        </w:rPr>
      </w:pPr>
      <w:r w:rsidRPr="00550D0F">
        <w:rPr>
          <w:lang w:val="ru-RU"/>
        </w:rPr>
        <w:t xml:space="preserve">Строительство объектов имеющие сильнодействующие ядовитые вещества без предварительного согласования с органами МЧС не </w:t>
      </w:r>
      <w:r w:rsidR="00017C1E" w:rsidRPr="00550D0F">
        <w:rPr>
          <w:lang w:val="ru-RU"/>
        </w:rPr>
        <w:t>предусмотре</w:t>
      </w:r>
      <w:r w:rsidR="00017C1E">
        <w:rPr>
          <w:lang w:val="ru-RU"/>
        </w:rPr>
        <w:t>но</w:t>
      </w:r>
      <w:r w:rsidRPr="00550D0F">
        <w:rPr>
          <w:lang w:val="ru-RU"/>
        </w:rPr>
        <w:t>.</w:t>
      </w:r>
    </w:p>
    <w:p w:rsidR="00550D0F" w:rsidRPr="00993AA1" w:rsidRDefault="00550D0F" w:rsidP="00550D0F">
      <w:pPr>
        <w:pStyle w:val="aff0"/>
        <w:rPr>
          <w:lang w:val="ru-RU"/>
        </w:rPr>
      </w:pPr>
      <w:r w:rsidRPr="00550D0F">
        <w:rPr>
          <w:lang w:val="ru-RU"/>
        </w:rPr>
        <w:t>При проектировании и строительстве промышленных объектов требуется учитывать следующее</w:t>
      </w:r>
      <w:r>
        <w:rPr>
          <w:lang w:val="ru-RU"/>
        </w:rPr>
        <w:t>:</w:t>
      </w:r>
    </w:p>
    <w:p w:rsidR="00D026FE" w:rsidRPr="00CB0A6A" w:rsidRDefault="00D026FE" w:rsidP="00993AA1">
      <w:pPr>
        <w:pStyle w:val="aff0"/>
        <w:spacing w:before="120"/>
        <w:rPr>
          <w:u w:val="single"/>
          <w:lang w:val="ru-RU"/>
        </w:rPr>
      </w:pPr>
      <w:r w:rsidRPr="00CB0A6A">
        <w:rPr>
          <w:u w:val="single"/>
          <w:lang w:val="ru-RU"/>
        </w:rPr>
        <w:t>Радиационно-опасные объекты.</w:t>
      </w:r>
    </w:p>
    <w:p w:rsidR="00D026FE" w:rsidRPr="00D026FE" w:rsidRDefault="00D026FE" w:rsidP="00CB0A6A">
      <w:pPr>
        <w:pStyle w:val="aff0"/>
        <w:rPr>
          <w:lang w:val="ru-RU"/>
        </w:rPr>
      </w:pPr>
      <w:r w:rsidRPr="00D026FE">
        <w:rPr>
          <w:lang w:val="ru-RU"/>
        </w:rPr>
        <w:t xml:space="preserve">К потенциально-опасным объектам, аварии на которых могут привести к образованию зон ЧС на территории </w:t>
      </w:r>
      <w:r w:rsidR="00CB0A6A" w:rsidRPr="00CB0A6A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D026FE">
        <w:rPr>
          <w:lang w:val="ru-RU"/>
        </w:rPr>
        <w:t>, относятся:</w:t>
      </w:r>
    </w:p>
    <w:p w:rsidR="00D026FE" w:rsidRDefault="00D026FE" w:rsidP="00CB0A6A">
      <w:pPr>
        <w:pStyle w:val="aff0"/>
        <w:rPr>
          <w:lang w:val="ru-RU"/>
        </w:rPr>
      </w:pPr>
      <w:r w:rsidRPr="00D026FE">
        <w:rPr>
          <w:lang w:val="ru-RU"/>
        </w:rPr>
        <w:t xml:space="preserve">Курская АЭС, расположенная в г. Курчатов. В результате аварии на Курской АЭС территория сельсовета находиться за пределами зоны возможного радиоактивного загрязнения </w:t>
      </w:r>
      <w:r w:rsidR="00D4220F">
        <w:rPr>
          <w:lang w:val="ru-RU"/>
        </w:rPr>
        <w:t>согласно</w:t>
      </w:r>
      <w:r w:rsidR="00D4220F" w:rsidRPr="00D4220F">
        <w:rPr>
          <w:lang w:val="ru-RU"/>
        </w:rPr>
        <w:t xml:space="preserve"> СП 165.1325800.2014 </w:t>
      </w:r>
      <w:r w:rsidR="00D4220F">
        <w:rPr>
          <w:lang w:val="ru-RU"/>
        </w:rPr>
        <w:t>«</w:t>
      </w:r>
      <w:r w:rsidR="00D4220F" w:rsidRPr="00D4220F">
        <w:rPr>
          <w:lang w:val="ru-RU"/>
        </w:rPr>
        <w:t>Инженерно-технические мероприятия по гражданской обороне</w:t>
      </w:r>
      <w:r w:rsidR="00D4220F">
        <w:rPr>
          <w:lang w:val="ru-RU"/>
        </w:rPr>
        <w:t>»</w:t>
      </w:r>
      <w:r w:rsidR="00D4220F" w:rsidRPr="00D4220F">
        <w:rPr>
          <w:lang w:val="ru-RU"/>
        </w:rPr>
        <w:t>. Актуализированная редакция СНиП 2.01.51-90</w:t>
      </w:r>
      <w:r w:rsidRPr="00D026FE">
        <w:rPr>
          <w:lang w:val="ru-RU"/>
        </w:rPr>
        <w:t>.</w:t>
      </w:r>
    </w:p>
    <w:p w:rsidR="00ED768A" w:rsidRPr="00ED768A" w:rsidRDefault="00ED768A" w:rsidP="00FB3E78">
      <w:pPr>
        <w:pStyle w:val="aff0"/>
        <w:rPr>
          <w:lang w:val="ru-RU"/>
        </w:rPr>
      </w:pPr>
      <w:r>
        <w:rPr>
          <w:lang w:val="ru-RU"/>
        </w:rPr>
        <w:t>З</w:t>
      </w:r>
      <w:r w:rsidRPr="00ED768A">
        <w:rPr>
          <w:lang w:val="ru-RU"/>
        </w:rPr>
        <w:t>она возможного радиоактивного загрязнения от объектов использования атомной энергии - зона возможных сильных разрушений объектов использования атомной энергии и прилегающая к этой зоне полоса территории шириной 20 км для атомных станций установленной мощностью до 4 ГВт включительно и шириной 40 км - для атомных станций устан</w:t>
      </w:r>
      <w:r w:rsidR="00FB3E78">
        <w:rPr>
          <w:lang w:val="ru-RU"/>
        </w:rPr>
        <w:t>овленной мощностью более 4 ГВт.</w:t>
      </w:r>
    </w:p>
    <w:p w:rsidR="00ED768A" w:rsidRPr="00D026FE" w:rsidRDefault="00ED768A" w:rsidP="00ED768A">
      <w:pPr>
        <w:pStyle w:val="aff0"/>
        <w:rPr>
          <w:lang w:val="ru-RU"/>
        </w:rPr>
      </w:pPr>
      <w:r w:rsidRPr="00ED768A">
        <w:rPr>
          <w:lang w:val="ru-RU"/>
        </w:rPr>
        <w:t>Для ядерных установок (за исключением атомных станций), пунктов хранения ядерных материалов и радиоактивных веществ зону возможного радиоактивного загрязнения ограничивают границами проектной застройки указанных объектов и примыкающей к ней санитарно-защитной зоной.</w:t>
      </w:r>
    </w:p>
    <w:p w:rsidR="00D026FE" w:rsidRPr="00D4220F" w:rsidRDefault="00D026FE" w:rsidP="00D4220F">
      <w:pPr>
        <w:pStyle w:val="aff0"/>
        <w:spacing w:before="120"/>
        <w:rPr>
          <w:u w:val="single"/>
          <w:lang w:val="ru-RU"/>
        </w:rPr>
      </w:pPr>
      <w:r w:rsidRPr="00D4220F">
        <w:rPr>
          <w:u w:val="single"/>
          <w:lang w:val="ru-RU"/>
        </w:rPr>
        <w:t>Химически опасные</w:t>
      </w:r>
      <w:r w:rsidR="000C7E6B">
        <w:rPr>
          <w:u w:val="single"/>
          <w:lang w:val="ru-RU"/>
        </w:rPr>
        <w:t xml:space="preserve"> объекты</w:t>
      </w:r>
      <w:r w:rsidRPr="00D4220F">
        <w:rPr>
          <w:u w:val="single"/>
          <w:lang w:val="ru-RU"/>
        </w:rPr>
        <w:t>.</w:t>
      </w:r>
    </w:p>
    <w:p w:rsidR="00D026FE" w:rsidRPr="00D026FE" w:rsidRDefault="00D026FE" w:rsidP="00D4220F">
      <w:pPr>
        <w:pStyle w:val="aff0"/>
        <w:rPr>
          <w:lang w:val="ru-RU"/>
        </w:rPr>
      </w:pPr>
      <w:r w:rsidRPr="00D026FE">
        <w:rPr>
          <w:lang w:val="ru-RU"/>
        </w:rPr>
        <w:t xml:space="preserve">На территории </w:t>
      </w:r>
      <w:r w:rsidR="00D4220F" w:rsidRPr="00D4220F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D026FE">
        <w:rPr>
          <w:lang w:val="ru-RU"/>
        </w:rPr>
        <w:t xml:space="preserve"> не размещаются химичес</w:t>
      </w:r>
      <w:r w:rsidR="00D4220F">
        <w:rPr>
          <w:lang w:val="ru-RU"/>
        </w:rPr>
        <w:t xml:space="preserve">ки опасные объекты, </w:t>
      </w:r>
      <w:r w:rsidR="000C7E6B">
        <w:rPr>
          <w:lang w:val="ru-RU"/>
        </w:rPr>
        <w:t>выходящие</w:t>
      </w:r>
      <w:r w:rsidR="00D4220F">
        <w:rPr>
          <w:lang w:val="ru-RU"/>
        </w:rPr>
        <w:t xml:space="preserve"> в </w:t>
      </w:r>
      <w:r w:rsidR="000C7E6B" w:rsidRPr="00D026FE">
        <w:rPr>
          <w:lang w:val="ru-RU"/>
        </w:rPr>
        <w:t>перечен</w:t>
      </w:r>
      <w:r w:rsidR="000C7E6B">
        <w:rPr>
          <w:lang w:val="ru-RU"/>
        </w:rPr>
        <w:t>ь</w:t>
      </w:r>
      <w:r w:rsidRPr="00D026FE">
        <w:rPr>
          <w:lang w:val="ru-RU"/>
        </w:rPr>
        <w:t xml:space="preserve"> потенциально опасных объектов, расположенных на территории Курской области.</w:t>
      </w:r>
    </w:p>
    <w:p w:rsidR="00D026FE" w:rsidRPr="000C7E6B" w:rsidRDefault="00D026FE" w:rsidP="000C7E6B">
      <w:pPr>
        <w:pStyle w:val="aff0"/>
        <w:spacing w:before="120"/>
        <w:rPr>
          <w:u w:val="single"/>
          <w:lang w:val="ru-RU"/>
        </w:rPr>
      </w:pPr>
      <w:r w:rsidRPr="000C7E6B">
        <w:rPr>
          <w:u w:val="single"/>
          <w:lang w:val="ru-RU"/>
        </w:rPr>
        <w:t>Взрывопожароопасные объекты.</w:t>
      </w:r>
    </w:p>
    <w:p w:rsidR="00D026FE" w:rsidRPr="00D026FE" w:rsidRDefault="00D026FE" w:rsidP="00D4220F">
      <w:pPr>
        <w:pStyle w:val="aff0"/>
        <w:rPr>
          <w:lang w:val="ru-RU"/>
        </w:rPr>
      </w:pPr>
      <w:r w:rsidRPr="00D026FE">
        <w:rPr>
          <w:lang w:val="ru-RU"/>
        </w:rPr>
        <w:lastRenderedPageBreak/>
        <w:t xml:space="preserve">На территории </w:t>
      </w:r>
      <w:r w:rsidR="000C7E6B" w:rsidRPr="000C7E6B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D026FE">
        <w:rPr>
          <w:lang w:val="ru-RU"/>
        </w:rPr>
        <w:t xml:space="preserve"> не размещаются взрывопожароопасн</w:t>
      </w:r>
      <w:r w:rsidR="000C7E6B">
        <w:rPr>
          <w:lang w:val="ru-RU"/>
        </w:rPr>
        <w:t xml:space="preserve">ые опасные объекты, входящие в </w:t>
      </w:r>
      <w:r w:rsidRPr="00D026FE">
        <w:rPr>
          <w:lang w:val="ru-RU"/>
        </w:rPr>
        <w:t>перечень потенциально опасных объектов, расположенных на территории Курской области.</w:t>
      </w:r>
    </w:p>
    <w:p w:rsidR="00D026FE" w:rsidRPr="000C7E6B" w:rsidRDefault="000C7E6B" w:rsidP="000C7E6B">
      <w:pPr>
        <w:pStyle w:val="aff0"/>
        <w:spacing w:before="120"/>
        <w:rPr>
          <w:u w:val="single"/>
          <w:lang w:val="ru-RU"/>
        </w:rPr>
      </w:pPr>
      <w:r w:rsidRPr="000C7E6B">
        <w:rPr>
          <w:u w:val="single"/>
          <w:lang w:val="ru-RU"/>
        </w:rPr>
        <w:t>Гидродинамические</w:t>
      </w:r>
      <w:r w:rsidR="00D026FE" w:rsidRPr="000C7E6B">
        <w:rPr>
          <w:u w:val="single"/>
          <w:lang w:val="ru-RU"/>
        </w:rPr>
        <w:t xml:space="preserve"> опасные объекты.</w:t>
      </w:r>
    </w:p>
    <w:p w:rsidR="00D026FE" w:rsidRPr="00D026FE" w:rsidRDefault="00D026FE" w:rsidP="000C7E6B">
      <w:pPr>
        <w:pStyle w:val="aff0"/>
        <w:rPr>
          <w:lang w:val="ru-RU"/>
        </w:rPr>
      </w:pPr>
      <w:r w:rsidRPr="00D026FE">
        <w:rPr>
          <w:lang w:val="ru-RU"/>
        </w:rPr>
        <w:t xml:space="preserve">На территории </w:t>
      </w:r>
      <w:r w:rsidR="000C7E6B" w:rsidRPr="000C7E6B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="000C7E6B" w:rsidRPr="000C7E6B">
        <w:rPr>
          <w:lang w:val="ru-RU"/>
        </w:rPr>
        <w:t xml:space="preserve"> </w:t>
      </w:r>
      <w:r w:rsidRPr="00D026FE">
        <w:rPr>
          <w:lang w:val="ru-RU"/>
        </w:rPr>
        <w:t xml:space="preserve">отсутствуют гидротехнические сооружения, входящие </w:t>
      </w:r>
      <w:r w:rsidR="000C7E6B" w:rsidRPr="00D026FE">
        <w:rPr>
          <w:lang w:val="ru-RU"/>
        </w:rPr>
        <w:t>в перечень</w:t>
      </w:r>
      <w:r w:rsidRPr="00D026FE">
        <w:rPr>
          <w:lang w:val="ru-RU"/>
        </w:rPr>
        <w:t xml:space="preserve"> потенциально опасных объектов, расположенных на территории Курской области. Перечень потенциальных опасных объектов утвержден на заседании КЧС и ОПБ Администрации Курской области </w:t>
      </w:r>
      <w:r w:rsidR="000C7E6B">
        <w:rPr>
          <w:lang w:val="ru-RU"/>
        </w:rPr>
        <w:t>13.08.2014</w:t>
      </w:r>
      <w:r w:rsidRPr="00D026FE">
        <w:rPr>
          <w:lang w:val="ru-RU"/>
        </w:rPr>
        <w:t xml:space="preserve"> года (протокол № 21).</w:t>
      </w:r>
    </w:p>
    <w:p w:rsidR="00D026FE" w:rsidRPr="00D026FE" w:rsidRDefault="00D026FE" w:rsidP="000C7E6B">
      <w:pPr>
        <w:pStyle w:val="aff0"/>
        <w:rPr>
          <w:lang w:val="ru-RU"/>
        </w:rPr>
      </w:pPr>
      <w:r w:rsidRPr="00D026FE">
        <w:rPr>
          <w:lang w:val="ru-RU"/>
        </w:rPr>
        <w:t xml:space="preserve">При проектировании и строительстве объектов производственного и непроизводственного назначения на территории </w:t>
      </w:r>
      <w:r w:rsidR="000C7E6B" w:rsidRPr="000C7E6B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D026FE">
        <w:rPr>
          <w:lang w:val="ru-RU"/>
        </w:rPr>
        <w:t>, требуется учитывать следующее:</w:t>
      </w:r>
    </w:p>
    <w:p w:rsidR="00ED768A" w:rsidRPr="00ED768A" w:rsidRDefault="00DD0984" w:rsidP="00DD0984">
      <w:pPr>
        <w:pStyle w:val="aff0"/>
        <w:rPr>
          <w:lang w:val="ru-RU"/>
        </w:rPr>
      </w:pPr>
      <w:r>
        <w:rPr>
          <w:b/>
          <w:i/>
          <w:lang w:val="ru-RU"/>
        </w:rPr>
        <w:t>Объекты к</w:t>
      </w:r>
      <w:r w:rsidR="00D026FE" w:rsidRPr="00ED768A">
        <w:rPr>
          <w:b/>
          <w:i/>
          <w:lang w:val="ru-RU"/>
        </w:rPr>
        <w:t>оммунально-бытового назначения</w:t>
      </w:r>
      <w:r w:rsidR="00D026FE" w:rsidRPr="00ED768A">
        <w:rPr>
          <w:lang w:val="ru-RU"/>
        </w:rPr>
        <w:t xml:space="preserve"> </w:t>
      </w:r>
    </w:p>
    <w:p w:rsidR="00ED768A" w:rsidRPr="00ED768A" w:rsidRDefault="00ED768A" w:rsidP="00ED768A">
      <w:pPr>
        <w:pStyle w:val="aff0"/>
        <w:rPr>
          <w:lang w:val="ru-RU"/>
        </w:rPr>
      </w:pPr>
      <w:r w:rsidRPr="00ED768A">
        <w:rPr>
          <w:lang w:val="ru-RU"/>
        </w:rPr>
        <w:t>Основными мероприятиями, осуществляемыми с целью проведения санитарной обработки населения и специальной обработки техники, являются:</w:t>
      </w:r>
    </w:p>
    <w:p w:rsidR="00ED768A" w:rsidRPr="00ED768A" w:rsidRDefault="00ED768A" w:rsidP="00ED768A">
      <w:pPr>
        <w:pStyle w:val="aff0"/>
        <w:numPr>
          <w:ilvl w:val="0"/>
          <w:numId w:val="23"/>
        </w:numPr>
        <w:rPr>
          <w:lang w:val="ru-RU"/>
        </w:rPr>
      </w:pPr>
      <w:r w:rsidRPr="00ED768A">
        <w:rPr>
          <w:lang w:val="ru-RU"/>
        </w:rPr>
        <w:t>создание запасов дезактивирующих, дегазирующих и дезинфицирующих веществ и растворов;</w:t>
      </w:r>
    </w:p>
    <w:p w:rsidR="00ED768A" w:rsidRPr="00ED768A" w:rsidRDefault="00ED768A" w:rsidP="00ED768A">
      <w:pPr>
        <w:pStyle w:val="aff0"/>
        <w:numPr>
          <w:ilvl w:val="0"/>
          <w:numId w:val="23"/>
        </w:numPr>
        <w:rPr>
          <w:lang w:val="ru-RU"/>
        </w:rPr>
      </w:pPr>
      <w:r w:rsidRPr="00ED768A">
        <w:rPr>
          <w:lang w:val="ru-RU"/>
        </w:rPr>
        <w:t>создание сил гражданской обороны для проведения санитарной обработки населения и специальной обработки техники, а также их оснащение и подготовка в области гражданской обороны;</w:t>
      </w:r>
    </w:p>
    <w:p w:rsidR="00ED768A" w:rsidRDefault="00ED768A" w:rsidP="00ED768A">
      <w:pPr>
        <w:pStyle w:val="aff0"/>
        <w:numPr>
          <w:ilvl w:val="0"/>
          <w:numId w:val="23"/>
        </w:numPr>
        <w:rPr>
          <w:lang w:val="ru-RU"/>
        </w:rPr>
      </w:pPr>
      <w:r w:rsidRPr="00ED768A">
        <w:rPr>
          <w:lang w:val="ru-RU"/>
        </w:rPr>
        <w:t>организация проведения мероприятий по санитарной обработке населения и специальной обработке техники.</w:t>
      </w:r>
    </w:p>
    <w:p w:rsidR="00ED768A" w:rsidRPr="00ED768A" w:rsidRDefault="00ED768A" w:rsidP="00ED768A">
      <w:pPr>
        <w:pStyle w:val="aff0"/>
        <w:rPr>
          <w:lang w:val="ru-RU"/>
        </w:rPr>
      </w:pPr>
      <w:r w:rsidRPr="00ED768A">
        <w:rPr>
          <w:lang w:val="ru-RU"/>
        </w:rPr>
        <w:t>В границах зоны возможного радиоактивного загрязнения или возможного химического заражения для санитарной обработки населения, обеззараживания одежды и специальной обработки (обеззараживания) техники (подвижного состава автотранспорта), подвергшихся в военное время, а также при чрезвычайных ситуациях радиоактивному загрязнению и (или) химическому заражению, следует приспосабливать следующие вновь строящиеся, реконструируемые или технически перевооружаемые объекты коммунально-бытового назначения, независимо от форм их собственности и ведомственной принадлежности, которые по решению уполномоченного федерального органа исполнительной власти или органа исполнительной власти субъекта Российской Федерации признаны продолжающими работу в военное время и (или) имеющие мобилизационное задание (заказ) и (или) обеспечивающие жизнедеятельность территорий, отнесенных к группам по гражданской обороне:</w:t>
      </w:r>
    </w:p>
    <w:p w:rsidR="00ED768A" w:rsidRPr="00ED768A" w:rsidRDefault="00ED768A" w:rsidP="00DD0984">
      <w:pPr>
        <w:pStyle w:val="aff0"/>
        <w:numPr>
          <w:ilvl w:val="0"/>
          <w:numId w:val="25"/>
        </w:numPr>
        <w:rPr>
          <w:lang w:val="ru-RU"/>
        </w:rPr>
      </w:pPr>
      <w:r w:rsidRPr="00ED768A">
        <w:rPr>
          <w:lang w:val="ru-RU"/>
        </w:rPr>
        <w:t>для санитарной обработки населения - банно-прачечные комбинаты и спортивно-оздоровительные комплексы;</w:t>
      </w:r>
    </w:p>
    <w:p w:rsidR="00ED768A" w:rsidRPr="00ED768A" w:rsidRDefault="00ED768A" w:rsidP="00DD0984">
      <w:pPr>
        <w:pStyle w:val="aff0"/>
        <w:numPr>
          <w:ilvl w:val="0"/>
          <w:numId w:val="25"/>
        </w:numPr>
        <w:rPr>
          <w:lang w:val="ru-RU"/>
        </w:rPr>
      </w:pPr>
      <w:r w:rsidRPr="00ED768A">
        <w:rPr>
          <w:lang w:val="ru-RU"/>
        </w:rPr>
        <w:t>для обеззараживания одежды - предприятия стирки и химической чистки белья (одежды);</w:t>
      </w:r>
    </w:p>
    <w:p w:rsidR="00ED768A" w:rsidRPr="00ED768A" w:rsidRDefault="00ED768A" w:rsidP="00DD0984">
      <w:pPr>
        <w:pStyle w:val="aff0"/>
        <w:numPr>
          <w:ilvl w:val="0"/>
          <w:numId w:val="25"/>
        </w:numPr>
        <w:rPr>
          <w:lang w:val="ru-RU"/>
        </w:rPr>
      </w:pPr>
      <w:r w:rsidRPr="00ED768A">
        <w:rPr>
          <w:lang w:val="ru-RU"/>
        </w:rPr>
        <w:t>для специальной обработки (обеззараживания) техники (подвижного состава автотранспорта) - посты мойки и уборки подвижного состава автотранспорта.</w:t>
      </w:r>
    </w:p>
    <w:p w:rsidR="00D026FE" w:rsidRPr="00D026FE" w:rsidRDefault="00ED768A" w:rsidP="00DD0984">
      <w:pPr>
        <w:pStyle w:val="aff0"/>
        <w:rPr>
          <w:lang w:val="ru-RU"/>
        </w:rPr>
      </w:pPr>
      <w:r w:rsidRPr="00ED768A">
        <w:rPr>
          <w:lang w:val="ru-RU"/>
        </w:rPr>
        <w:t>Приспособление должны осуществля</w:t>
      </w:r>
      <w:r w:rsidR="00DD0984">
        <w:rPr>
          <w:lang w:val="ru-RU"/>
        </w:rPr>
        <w:t xml:space="preserve">ть в соответствии с СП 94.13330, </w:t>
      </w:r>
      <w:r w:rsidR="00D026FE" w:rsidRPr="00D026FE">
        <w:rPr>
          <w:lang w:val="ru-RU"/>
        </w:rPr>
        <w:t>СП 165.1325800.2014</w:t>
      </w:r>
      <w:r w:rsidR="00BC5F28" w:rsidRPr="00BC5F28">
        <w:rPr>
          <w:lang w:val="ru-RU"/>
        </w:rPr>
        <w:t>«Инженерно-технические мероприятия по гражданской обороне». Актуализированная редакция СНиП 2.01.51-90</w:t>
      </w:r>
      <w:r w:rsidR="00BC5F28">
        <w:rPr>
          <w:lang w:val="ru-RU"/>
        </w:rPr>
        <w:t>,</w:t>
      </w:r>
      <w:r w:rsidR="00D026FE" w:rsidRPr="00D026FE">
        <w:rPr>
          <w:lang w:val="ru-RU"/>
        </w:rPr>
        <w:t xml:space="preserve"> и положения СНиП 2.01.57-85</w:t>
      </w:r>
      <w:r w:rsidR="00BC5F28">
        <w:rPr>
          <w:lang w:val="ru-RU"/>
        </w:rPr>
        <w:t xml:space="preserve"> «</w:t>
      </w:r>
      <w:r w:rsidR="00BC5F28" w:rsidRPr="00BC5F28">
        <w:rPr>
          <w:lang w:val="ru-RU"/>
        </w:rPr>
        <w:t>Приспособление объектов коммунально-бытового назначения для санитарн</w:t>
      </w:r>
      <w:r w:rsidR="00BC5F28">
        <w:rPr>
          <w:lang w:val="ru-RU"/>
        </w:rPr>
        <w:t xml:space="preserve">ой обработки людей, специальной </w:t>
      </w:r>
      <w:r w:rsidR="00BC5F28" w:rsidRPr="00BC5F28">
        <w:rPr>
          <w:lang w:val="ru-RU"/>
        </w:rPr>
        <w:t>обработки одежды и подвижного состава автотранспорта</w:t>
      </w:r>
      <w:r w:rsidR="00BC5F28">
        <w:rPr>
          <w:lang w:val="ru-RU"/>
        </w:rPr>
        <w:t>»;</w:t>
      </w:r>
    </w:p>
    <w:p w:rsidR="00DD0984" w:rsidRDefault="00DD0984" w:rsidP="00DD0984">
      <w:pPr>
        <w:pStyle w:val="aff0"/>
        <w:rPr>
          <w:lang w:val="ru-RU"/>
        </w:rPr>
      </w:pPr>
      <w:r>
        <w:rPr>
          <w:b/>
          <w:i/>
          <w:lang w:val="ru-RU"/>
        </w:rPr>
        <w:t>О</w:t>
      </w:r>
      <w:r w:rsidR="00D026FE" w:rsidRPr="00DD0984">
        <w:rPr>
          <w:b/>
          <w:i/>
          <w:lang w:val="ru-RU"/>
        </w:rPr>
        <w:t>бъект</w:t>
      </w:r>
      <w:r>
        <w:rPr>
          <w:b/>
          <w:i/>
          <w:lang w:val="ru-RU"/>
        </w:rPr>
        <w:t>ы</w:t>
      </w:r>
      <w:r w:rsidR="00D026FE" w:rsidRPr="00DD0984">
        <w:rPr>
          <w:b/>
          <w:i/>
          <w:lang w:val="ru-RU"/>
        </w:rPr>
        <w:t xml:space="preserve"> использования атомной энергии</w:t>
      </w:r>
    </w:p>
    <w:p w:rsidR="00DD0984" w:rsidRPr="00DD0984" w:rsidRDefault="00DD0984" w:rsidP="00DD0984">
      <w:pPr>
        <w:pStyle w:val="aff0"/>
        <w:rPr>
          <w:lang w:val="ru-RU"/>
        </w:rPr>
      </w:pPr>
      <w:r w:rsidRPr="00DD0984">
        <w:rPr>
          <w:lang w:val="ru-RU"/>
        </w:rPr>
        <w:t>Новые объекты использования атомной энергии следует размещать с учетом их влияния на окружающую среду и радиационную безопасность населения в соответствии с требованиями законодательства Российской Федерации о радиационной безопасности.</w:t>
      </w:r>
    </w:p>
    <w:p w:rsidR="00DD0984" w:rsidRPr="00DD0984" w:rsidRDefault="00DD0984" w:rsidP="00DD0984">
      <w:pPr>
        <w:pStyle w:val="aff0"/>
        <w:rPr>
          <w:lang w:val="ru-RU"/>
        </w:rPr>
      </w:pPr>
      <w:r w:rsidRPr="00DD0984">
        <w:rPr>
          <w:lang w:val="ru-RU"/>
        </w:rPr>
        <w:lastRenderedPageBreak/>
        <w:t>Размещение новых объектов использования атомной энергии не должно ухудшать экологической и радиационной безопасности как для окружающей среды, так и для населения.</w:t>
      </w:r>
    </w:p>
    <w:p w:rsidR="00DD0984" w:rsidRPr="00DD0984" w:rsidRDefault="00DD0984" w:rsidP="00DD0984">
      <w:pPr>
        <w:pStyle w:val="aff0"/>
        <w:rPr>
          <w:lang w:val="ru-RU"/>
        </w:rPr>
      </w:pPr>
      <w:r w:rsidRPr="00DD0984">
        <w:rPr>
          <w:lang w:val="ru-RU"/>
        </w:rPr>
        <w:t xml:space="preserve">На существующих, проектируемых и строящихся объектах использования атомной энергии должно быть предусмотрено создание систем автоматизированного контроля за радиационной и, при необходимости, химической обстановкой на территории указанных объектов и в зоне наблюдения этих объектов, систем оповещения и информирования обслуживающего их персонала и населения о радиационной опасности. Зоны наблюдения следует принимать в </w:t>
      </w:r>
      <w:r>
        <w:rPr>
          <w:lang w:val="ru-RU"/>
        </w:rPr>
        <w:t>соответствии с требованиями</w:t>
      </w:r>
      <w:r w:rsidRPr="00DD0984">
        <w:rPr>
          <w:lang w:val="ru-RU"/>
        </w:rPr>
        <w:t>.</w:t>
      </w:r>
    </w:p>
    <w:p w:rsidR="00DD0984" w:rsidRPr="00DD0984" w:rsidRDefault="00DD0984" w:rsidP="00DD0984">
      <w:pPr>
        <w:pStyle w:val="aff0"/>
        <w:rPr>
          <w:lang w:val="ru-RU"/>
        </w:rPr>
      </w:pPr>
      <w:r w:rsidRPr="00DD0984">
        <w:rPr>
          <w:lang w:val="ru-RU"/>
        </w:rPr>
        <w:t>В зоне возможного радиоактивного загрязнения с радиусом удаления 5 км от объектов использования атомной энергии должны оборудоваться и поддерживаться в готовности к использованию по предназначению локальные системы оповещения.</w:t>
      </w:r>
    </w:p>
    <w:p w:rsidR="00DD0984" w:rsidRPr="00DD0984" w:rsidRDefault="00DD0984" w:rsidP="00DD0984">
      <w:pPr>
        <w:pStyle w:val="aff0"/>
        <w:rPr>
          <w:lang w:val="ru-RU"/>
        </w:rPr>
      </w:pPr>
      <w:r w:rsidRPr="00DD0984">
        <w:rPr>
          <w:lang w:val="ru-RU"/>
        </w:rPr>
        <w:t>В зоне возможного радиоактивного загрязнения должно быть обеспечено наблюдение и контроль за состоянием окружающей среды, использование населением при необходимости фильтрующих противогазов и респираторов или иных средств индивидуальной защиты, соблюдение мер радиационной безопасности, укрытие населения в защитных сооружениях, предусмотрена экстренная эвакуация населения в безопасные районы, проведение йодной профилактики и организация дозиметрического контроля.</w:t>
      </w:r>
    </w:p>
    <w:p w:rsidR="00DD0984" w:rsidRPr="00DD0984" w:rsidRDefault="00DD0984" w:rsidP="00DD0984">
      <w:pPr>
        <w:pStyle w:val="aff0"/>
        <w:rPr>
          <w:lang w:val="ru-RU"/>
        </w:rPr>
      </w:pPr>
      <w:r w:rsidRPr="00DD0984">
        <w:rPr>
          <w:lang w:val="ru-RU"/>
        </w:rPr>
        <w:t>Дорожная сеть в районе эвакуации населения должна позволять осуществлять эвакуацию проживающего в ней населения в срок не более 4 ч.</w:t>
      </w:r>
    </w:p>
    <w:p w:rsidR="00DD0984" w:rsidRPr="00DD0984" w:rsidRDefault="00DD0984" w:rsidP="00DD0984">
      <w:pPr>
        <w:pStyle w:val="aff0"/>
        <w:rPr>
          <w:lang w:val="ru-RU"/>
        </w:rPr>
      </w:pPr>
      <w:r w:rsidRPr="00DD0984">
        <w:rPr>
          <w:lang w:val="ru-RU"/>
        </w:rPr>
        <w:t>Расстояние от береговой линии водных объектов общего пользования до границ проектной застройки объекта использования атомной энергии должно быть не менее утвержденных размеров прибрежной защитной зоны соответствующего водного объекта.</w:t>
      </w:r>
    </w:p>
    <w:p w:rsidR="00D026FE" w:rsidRPr="00D026FE" w:rsidRDefault="00DD0984" w:rsidP="00DD0984">
      <w:pPr>
        <w:pStyle w:val="aff0"/>
        <w:rPr>
          <w:lang w:val="ru-RU"/>
        </w:rPr>
      </w:pPr>
      <w:r w:rsidRPr="00DD0984">
        <w:rPr>
          <w:lang w:val="ru-RU"/>
        </w:rPr>
        <w:t>Защиту работающих смен объектов использования атомной энергии, а также населения, проживающего в районах их размещения, следует осуществлять в защитных сооружениях гражданской обороны, соответствующих требованиям настоящего свода правил. При этом защита максимальной по численности смены персонала, рабочих и служащих организаций (включая личный состав воинских частей и подразделений пожарной охраны), обеспечивающих функционирование и жизнедеятельность этих объектов, должна пред</w:t>
      </w:r>
      <w:r>
        <w:rPr>
          <w:lang w:val="ru-RU"/>
        </w:rPr>
        <w:t xml:space="preserve">усматриваться только в убежищах, </w:t>
      </w:r>
      <w:r w:rsidR="00550D0F">
        <w:rPr>
          <w:lang w:val="ru-RU"/>
        </w:rPr>
        <w:t>СП 165.132.5800.2014.</w:t>
      </w:r>
    </w:p>
    <w:p w:rsidR="00D026FE" w:rsidRPr="00550D0F" w:rsidRDefault="006235A7" w:rsidP="00550D0F">
      <w:pPr>
        <w:pStyle w:val="20"/>
        <w:rPr>
          <w:rFonts w:cs="Times New Roman"/>
          <w:sz w:val="24"/>
          <w:szCs w:val="24"/>
        </w:rPr>
      </w:pPr>
      <w:bookmarkStart w:id="9" w:name="_Toc434237394"/>
      <w:r w:rsidRPr="00DD0984">
        <w:rPr>
          <w:rFonts w:cs="Times New Roman"/>
          <w:sz w:val="24"/>
          <w:szCs w:val="24"/>
        </w:rPr>
        <w:t>1</w:t>
      </w:r>
      <w:r w:rsidR="00D026FE" w:rsidRPr="00DD0984">
        <w:rPr>
          <w:rFonts w:cs="Times New Roman"/>
          <w:sz w:val="24"/>
          <w:szCs w:val="24"/>
        </w:rPr>
        <w:t>.2. Этажность, плотность застройки, численность населения.</w:t>
      </w:r>
      <w:bookmarkEnd w:id="9"/>
    </w:p>
    <w:p w:rsidR="00D026FE" w:rsidRDefault="00D026FE" w:rsidP="00D026FE">
      <w:pPr>
        <w:pStyle w:val="aff0"/>
        <w:spacing w:before="120"/>
        <w:rPr>
          <w:lang w:val="ru-RU"/>
        </w:rPr>
      </w:pPr>
      <w:r w:rsidRPr="00D026FE">
        <w:rPr>
          <w:lang w:val="ru-RU"/>
        </w:rPr>
        <w:t>На территории муниципального образования застройка населённых пунктов – смешанная с преобладанием одноэтажных зданий (до 9</w:t>
      </w:r>
      <w:r w:rsidR="00D46D92">
        <w:rPr>
          <w:lang w:val="ru-RU"/>
        </w:rPr>
        <w:t>9</w:t>
      </w:r>
      <w:r w:rsidRPr="00D026FE">
        <w:rPr>
          <w:lang w:val="ru-RU"/>
        </w:rPr>
        <w:t>%), материал</w:t>
      </w:r>
      <w:r w:rsidR="00D46D92">
        <w:rPr>
          <w:lang w:val="ru-RU"/>
        </w:rPr>
        <w:t xml:space="preserve"> построек пиломатериалы, кирпич, </w:t>
      </w:r>
      <w:r w:rsidR="00182889">
        <w:rPr>
          <w:lang w:val="ru-RU"/>
        </w:rPr>
        <w:t>железобетон</w:t>
      </w:r>
      <w:r w:rsidR="00D46D92">
        <w:rPr>
          <w:lang w:val="ru-RU"/>
        </w:rPr>
        <w:t>.</w:t>
      </w:r>
    </w:p>
    <w:p w:rsidR="00182889" w:rsidRPr="00D026FE" w:rsidRDefault="00182889" w:rsidP="00D026FE">
      <w:pPr>
        <w:pStyle w:val="aff0"/>
        <w:spacing w:before="120"/>
        <w:rPr>
          <w:lang w:val="ru-RU"/>
        </w:rPr>
      </w:pPr>
    </w:p>
    <w:p w:rsidR="00B621A8" w:rsidRPr="00B621A8" w:rsidRDefault="00B621A8" w:rsidP="00B621A8">
      <w:pPr>
        <w:pStyle w:val="aff0"/>
        <w:spacing w:before="120"/>
        <w:jc w:val="right"/>
        <w:outlineLvl w:val="0"/>
        <w:rPr>
          <w:b/>
          <w:i/>
          <w:lang w:val="ru-RU"/>
        </w:rPr>
      </w:pPr>
      <w:r w:rsidRPr="00B621A8">
        <w:rPr>
          <w:b/>
          <w:i/>
          <w:lang w:val="ru-RU"/>
        </w:rPr>
        <w:t xml:space="preserve">Таблица </w:t>
      </w:r>
      <w:r w:rsidR="006235A7">
        <w:rPr>
          <w:b/>
          <w:i/>
          <w:lang w:val="ru-RU"/>
        </w:rPr>
        <w:t>1</w:t>
      </w:r>
      <w:r>
        <w:rPr>
          <w:b/>
          <w:i/>
          <w:lang w:val="ru-RU"/>
        </w:rPr>
        <w:t>.</w:t>
      </w:r>
      <w:r w:rsidRPr="00B621A8">
        <w:rPr>
          <w:b/>
          <w:i/>
          <w:lang w:val="ru-RU"/>
        </w:rPr>
        <w:t>1</w:t>
      </w:r>
    </w:p>
    <w:p w:rsidR="00D026FE" w:rsidRPr="00B621A8" w:rsidRDefault="00D026FE" w:rsidP="00B621A8">
      <w:pPr>
        <w:pStyle w:val="aff0"/>
        <w:spacing w:before="120" w:after="120"/>
        <w:jc w:val="center"/>
        <w:rPr>
          <w:b/>
          <w:i/>
          <w:lang w:val="ru-RU"/>
        </w:rPr>
      </w:pPr>
      <w:r w:rsidRPr="00B621A8">
        <w:rPr>
          <w:b/>
          <w:i/>
          <w:lang w:val="ru-RU"/>
        </w:rPr>
        <w:t>Сведения по застройке</w:t>
      </w:r>
      <w:r w:rsidR="00B621A8" w:rsidRPr="00B621A8">
        <w:rPr>
          <w:lang w:val="ru-RU"/>
        </w:rPr>
        <w:t xml:space="preserve"> </w:t>
      </w:r>
      <w:r w:rsidR="00B621A8">
        <w:rPr>
          <w:b/>
          <w:i/>
          <w:lang w:val="ru-RU"/>
        </w:rPr>
        <w:t xml:space="preserve">МО </w:t>
      </w:r>
      <w:r w:rsidR="000A5747">
        <w:rPr>
          <w:b/>
          <w:i/>
          <w:lang w:val="ru-RU"/>
        </w:rPr>
        <w:t>Ильковский сельсовет</w:t>
      </w:r>
    </w:p>
    <w:tbl>
      <w:tblPr>
        <w:tblW w:w="956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992"/>
        <w:gridCol w:w="992"/>
        <w:gridCol w:w="992"/>
        <w:gridCol w:w="1276"/>
        <w:gridCol w:w="1276"/>
        <w:gridCol w:w="1198"/>
      </w:tblGrid>
      <w:tr w:rsidR="00D026FE" w:rsidRPr="00D026FE" w:rsidTr="00182889">
        <w:trPr>
          <w:trHeight w:val="583"/>
          <w:tblHeader/>
        </w:trPr>
        <w:tc>
          <w:tcPr>
            <w:tcW w:w="568" w:type="dxa"/>
            <w:vMerge w:val="restart"/>
            <w:shd w:val="clear" w:color="auto" w:fill="D9D9D9" w:themeFill="background1" w:themeFillShade="D9"/>
          </w:tcPr>
          <w:p w:rsidR="00D026FE" w:rsidRPr="00B621A8" w:rsidRDefault="00D026FE" w:rsidP="00B621A8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B621A8">
              <w:rPr>
                <w:b/>
                <w:i/>
                <w:lang w:val="ru-RU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D026FE" w:rsidRPr="00B621A8" w:rsidRDefault="00D026FE" w:rsidP="00B621A8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B621A8">
              <w:rPr>
                <w:b/>
                <w:i/>
                <w:lang w:val="ru-RU"/>
              </w:rPr>
              <w:t>Наименование населенного пункта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</w:tcPr>
          <w:p w:rsidR="00D026FE" w:rsidRPr="00B621A8" w:rsidRDefault="00D026FE" w:rsidP="00B621A8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B621A8">
              <w:rPr>
                <w:b/>
                <w:i/>
                <w:lang w:val="ru-RU"/>
              </w:rPr>
              <w:t>Этажность зданий, в средних %</w:t>
            </w:r>
          </w:p>
        </w:tc>
        <w:tc>
          <w:tcPr>
            <w:tcW w:w="3750" w:type="dxa"/>
            <w:gridSpan w:val="3"/>
            <w:shd w:val="clear" w:color="auto" w:fill="D9D9D9" w:themeFill="background1" w:themeFillShade="D9"/>
          </w:tcPr>
          <w:p w:rsidR="00D026FE" w:rsidRPr="00B621A8" w:rsidRDefault="00D026FE" w:rsidP="00B621A8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B621A8">
              <w:rPr>
                <w:b/>
                <w:i/>
                <w:lang w:val="ru-RU"/>
              </w:rPr>
              <w:t>Материал постройки, в %</w:t>
            </w:r>
          </w:p>
        </w:tc>
      </w:tr>
      <w:tr w:rsidR="00B621A8" w:rsidRPr="00D026FE" w:rsidTr="00182889">
        <w:trPr>
          <w:trHeight w:val="154"/>
          <w:tblHeader/>
        </w:trPr>
        <w:tc>
          <w:tcPr>
            <w:tcW w:w="568" w:type="dxa"/>
            <w:vMerge/>
            <w:shd w:val="clear" w:color="auto" w:fill="D9D9D9" w:themeFill="background1" w:themeFillShade="D9"/>
          </w:tcPr>
          <w:p w:rsidR="00D026FE" w:rsidRPr="00B621A8" w:rsidRDefault="00D026FE" w:rsidP="00B621A8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026FE" w:rsidRPr="00B621A8" w:rsidRDefault="00D026FE" w:rsidP="00B621A8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026FE" w:rsidRPr="00B621A8" w:rsidRDefault="00D026FE" w:rsidP="00B621A8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B621A8">
              <w:rPr>
                <w:b/>
                <w:i/>
                <w:lang w:val="ru-RU"/>
              </w:rPr>
              <w:t>1 э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026FE" w:rsidRPr="00B621A8" w:rsidRDefault="00D026FE" w:rsidP="00B621A8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B621A8">
              <w:rPr>
                <w:b/>
                <w:i/>
                <w:lang w:val="ru-RU"/>
              </w:rPr>
              <w:t>2 э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026FE" w:rsidRPr="00B621A8" w:rsidRDefault="00D026FE" w:rsidP="00B621A8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B621A8">
              <w:rPr>
                <w:b/>
                <w:i/>
                <w:lang w:val="ru-RU"/>
              </w:rPr>
              <w:t>3 э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026FE" w:rsidRPr="00B621A8" w:rsidRDefault="00D026FE" w:rsidP="00B621A8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B621A8">
              <w:rPr>
                <w:b/>
                <w:i/>
                <w:lang w:val="ru-RU"/>
              </w:rPr>
              <w:t>Пиломатериалы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026FE" w:rsidRPr="00B621A8" w:rsidRDefault="00D026FE" w:rsidP="00B621A8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B621A8">
              <w:rPr>
                <w:b/>
                <w:i/>
                <w:lang w:val="ru-RU"/>
              </w:rPr>
              <w:t>Кирпич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:rsidR="00D026FE" w:rsidRPr="00B621A8" w:rsidRDefault="00D026FE" w:rsidP="00B621A8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B621A8">
              <w:rPr>
                <w:b/>
                <w:i/>
                <w:lang w:val="ru-RU"/>
              </w:rPr>
              <w:t>Железобетон</w:t>
            </w:r>
          </w:p>
        </w:tc>
      </w:tr>
      <w:tr w:rsidR="00D46D92" w:rsidRPr="00D026FE" w:rsidTr="00B621A8">
        <w:trPr>
          <w:trHeight w:val="290"/>
        </w:trPr>
        <w:tc>
          <w:tcPr>
            <w:tcW w:w="568" w:type="dxa"/>
            <w:shd w:val="clear" w:color="auto" w:fill="F2F2F2" w:themeFill="background1" w:themeFillShade="F2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D46D92">
              <w:rPr>
                <w:b/>
                <w:i/>
                <w:lang w:val="ru-RU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D46D92" w:rsidRPr="00D46D92" w:rsidRDefault="00D46D92" w:rsidP="00D46D92">
            <w:pPr>
              <w:pStyle w:val="aff0"/>
              <w:ind w:firstLine="0"/>
              <w:jc w:val="left"/>
              <w:rPr>
                <w:b/>
                <w:i/>
                <w:lang w:val="ru-RU"/>
              </w:rPr>
            </w:pPr>
            <w:r w:rsidRPr="00D46D92">
              <w:rPr>
                <w:b/>
                <w:i/>
                <w:lang w:val="ru-RU"/>
              </w:rPr>
              <w:t>с. Мокрушино</w:t>
            </w:r>
          </w:p>
        </w:tc>
        <w:tc>
          <w:tcPr>
            <w:tcW w:w="992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41</w:t>
            </w:r>
          </w:p>
        </w:tc>
        <w:tc>
          <w:tcPr>
            <w:tcW w:w="1198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1</w:t>
            </w:r>
          </w:p>
        </w:tc>
      </w:tr>
      <w:tr w:rsidR="00D46D92" w:rsidRPr="00D026FE" w:rsidTr="00B621A8">
        <w:trPr>
          <w:trHeight w:val="290"/>
        </w:trPr>
        <w:tc>
          <w:tcPr>
            <w:tcW w:w="568" w:type="dxa"/>
            <w:shd w:val="clear" w:color="auto" w:fill="F2F2F2" w:themeFill="background1" w:themeFillShade="F2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D46D92">
              <w:rPr>
                <w:b/>
                <w:i/>
                <w:lang w:val="ru-RU"/>
              </w:rPr>
              <w:t>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D46D92" w:rsidRPr="00D46D92" w:rsidRDefault="00D46D92" w:rsidP="00D46D92">
            <w:pPr>
              <w:pStyle w:val="aff0"/>
              <w:ind w:firstLine="0"/>
              <w:jc w:val="left"/>
              <w:rPr>
                <w:b/>
                <w:i/>
                <w:lang w:val="ru-RU"/>
              </w:rPr>
            </w:pPr>
            <w:r w:rsidRPr="00D46D92">
              <w:rPr>
                <w:b/>
                <w:i/>
                <w:lang w:val="ru-RU"/>
              </w:rPr>
              <w:t xml:space="preserve">с. Илек </w:t>
            </w:r>
          </w:p>
        </w:tc>
        <w:tc>
          <w:tcPr>
            <w:tcW w:w="992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37</w:t>
            </w:r>
          </w:p>
        </w:tc>
        <w:tc>
          <w:tcPr>
            <w:tcW w:w="1198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1</w:t>
            </w:r>
          </w:p>
        </w:tc>
      </w:tr>
      <w:tr w:rsidR="00D46D92" w:rsidRPr="00D026FE" w:rsidTr="00B621A8">
        <w:trPr>
          <w:trHeight w:val="290"/>
        </w:trPr>
        <w:tc>
          <w:tcPr>
            <w:tcW w:w="568" w:type="dxa"/>
            <w:shd w:val="clear" w:color="auto" w:fill="F2F2F2" w:themeFill="background1" w:themeFillShade="F2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D46D92">
              <w:rPr>
                <w:b/>
                <w:i/>
                <w:lang w:val="ru-RU"/>
              </w:rPr>
              <w:t>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D46D92" w:rsidRPr="00D46D92" w:rsidRDefault="00D46D92" w:rsidP="00D46D92">
            <w:pPr>
              <w:pStyle w:val="aff0"/>
              <w:ind w:firstLine="0"/>
              <w:jc w:val="left"/>
              <w:rPr>
                <w:b/>
                <w:i/>
                <w:lang w:val="ru-RU"/>
              </w:rPr>
            </w:pPr>
            <w:r w:rsidRPr="00D46D92">
              <w:rPr>
                <w:b/>
                <w:i/>
                <w:lang w:val="ru-RU"/>
              </w:rPr>
              <w:t xml:space="preserve">д. Золотаревка  </w:t>
            </w:r>
          </w:p>
        </w:tc>
        <w:tc>
          <w:tcPr>
            <w:tcW w:w="992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-</w:t>
            </w:r>
          </w:p>
        </w:tc>
      </w:tr>
      <w:tr w:rsidR="00D46D92" w:rsidRPr="00D026FE" w:rsidTr="00B621A8">
        <w:trPr>
          <w:trHeight w:val="290"/>
        </w:trPr>
        <w:tc>
          <w:tcPr>
            <w:tcW w:w="568" w:type="dxa"/>
            <w:shd w:val="clear" w:color="auto" w:fill="F2F2F2" w:themeFill="background1" w:themeFillShade="F2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D46D92">
              <w:rPr>
                <w:b/>
                <w:i/>
                <w:lang w:val="ru-RU"/>
              </w:rPr>
              <w:t>4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D46D92" w:rsidRPr="00D46D92" w:rsidRDefault="00D46D92" w:rsidP="00D46D92">
            <w:pPr>
              <w:pStyle w:val="aff0"/>
              <w:ind w:firstLine="0"/>
              <w:jc w:val="left"/>
              <w:rPr>
                <w:b/>
                <w:i/>
                <w:lang w:val="ru-RU"/>
              </w:rPr>
            </w:pPr>
            <w:r w:rsidRPr="00D46D92">
              <w:rPr>
                <w:b/>
                <w:i/>
                <w:lang w:val="ru-RU"/>
              </w:rPr>
              <w:t>д. Мальцевка</w:t>
            </w:r>
          </w:p>
        </w:tc>
        <w:tc>
          <w:tcPr>
            <w:tcW w:w="992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-</w:t>
            </w:r>
          </w:p>
        </w:tc>
      </w:tr>
      <w:tr w:rsidR="00D46D92" w:rsidRPr="00D026FE" w:rsidTr="00B621A8">
        <w:trPr>
          <w:trHeight w:val="290"/>
        </w:trPr>
        <w:tc>
          <w:tcPr>
            <w:tcW w:w="568" w:type="dxa"/>
            <w:shd w:val="clear" w:color="auto" w:fill="F2F2F2" w:themeFill="background1" w:themeFillShade="F2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D46D92">
              <w:rPr>
                <w:b/>
                <w:i/>
                <w:lang w:val="ru-RU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D46D92" w:rsidRPr="00D46D92" w:rsidRDefault="00D46D92" w:rsidP="00D46D92">
            <w:pPr>
              <w:pStyle w:val="aff0"/>
              <w:ind w:firstLine="0"/>
              <w:jc w:val="left"/>
              <w:rPr>
                <w:b/>
                <w:i/>
                <w:lang w:val="ru-RU"/>
              </w:rPr>
            </w:pPr>
            <w:r w:rsidRPr="00D46D92">
              <w:rPr>
                <w:b/>
                <w:i/>
                <w:lang w:val="ru-RU"/>
              </w:rPr>
              <w:t>х. Новоивановка</w:t>
            </w:r>
          </w:p>
        </w:tc>
        <w:tc>
          <w:tcPr>
            <w:tcW w:w="992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-</w:t>
            </w:r>
          </w:p>
        </w:tc>
      </w:tr>
      <w:tr w:rsidR="00D46D92" w:rsidRPr="00D026FE" w:rsidTr="00B621A8">
        <w:trPr>
          <w:trHeight w:val="290"/>
        </w:trPr>
        <w:tc>
          <w:tcPr>
            <w:tcW w:w="568" w:type="dxa"/>
            <w:shd w:val="clear" w:color="auto" w:fill="F2F2F2" w:themeFill="background1" w:themeFillShade="F2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D46D92">
              <w:rPr>
                <w:b/>
                <w:i/>
                <w:lang w:val="ru-RU"/>
              </w:rPr>
              <w:t>6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D46D92" w:rsidRPr="00D46D92" w:rsidRDefault="00D46D92" w:rsidP="00D46D92">
            <w:pPr>
              <w:pStyle w:val="aff0"/>
              <w:ind w:firstLine="0"/>
              <w:jc w:val="left"/>
              <w:rPr>
                <w:b/>
                <w:i/>
                <w:lang w:val="ru-RU"/>
              </w:rPr>
            </w:pPr>
            <w:r w:rsidRPr="00D46D92">
              <w:rPr>
                <w:b/>
                <w:i/>
                <w:lang w:val="ru-RU"/>
              </w:rPr>
              <w:t>х. Марьино</w:t>
            </w:r>
          </w:p>
        </w:tc>
        <w:tc>
          <w:tcPr>
            <w:tcW w:w="992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D46D92" w:rsidRPr="00D46D92" w:rsidRDefault="00D46D92" w:rsidP="00D46D92">
            <w:pPr>
              <w:pStyle w:val="aff0"/>
              <w:ind w:firstLine="0"/>
              <w:jc w:val="center"/>
              <w:rPr>
                <w:lang w:val="ru-RU"/>
              </w:rPr>
            </w:pPr>
            <w:r w:rsidRPr="00D46D92">
              <w:rPr>
                <w:lang w:val="ru-RU"/>
              </w:rPr>
              <w:t>-</w:t>
            </w:r>
          </w:p>
        </w:tc>
      </w:tr>
      <w:tr w:rsidR="00B621A8" w:rsidRPr="00D46D92" w:rsidTr="00B621A8">
        <w:trPr>
          <w:trHeight w:val="290"/>
        </w:trPr>
        <w:tc>
          <w:tcPr>
            <w:tcW w:w="2836" w:type="dxa"/>
            <w:gridSpan w:val="2"/>
            <w:shd w:val="clear" w:color="auto" w:fill="D9D9D9" w:themeFill="background1" w:themeFillShade="D9"/>
          </w:tcPr>
          <w:p w:rsidR="00B621A8" w:rsidRPr="00D46D92" w:rsidRDefault="00B621A8" w:rsidP="00B621A8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D46D92">
              <w:rPr>
                <w:b/>
                <w:i/>
                <w:lang w:val="ru-RU"/>
              </w:rPr>
              <w:t>Всего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621A8" w:rsidRPr="00D46D92" w:rsidRDefault="00D46D92" w:rsidP="00B621A8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D46D92">
              <w:rPr>
                <w:b/>
                <w:i/>
                <w:lang w:val="ru-RU"/>
              </w:rPr>
              <w:t>397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621A8" w:rsidRPr="00D46D92" w:rsidRDefault="00D46D92" w:rsidP="00B621A8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D46D92">
              <w:rPr>
                <w:b/>
                <w:i/>
                <w:lang w:val="ru-RU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621A8" w:rsidRPr="00D46D92" w:rsidRDefault="00D46D92" w:rsidP="00B621A8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D46D92">
              <w:rPr>
                <w:b/>
                <w:i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621A8" w:rsidRPr="00D46D92" w:rsidRDefault="00D46D92" w:rsidP="00B621A8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D46D92">
              <w:rPr>
                <w:b/>
                <w:i/>
                <w:lang w:val="ru-RU"/>
              </w:rPr>
              <w:t>320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621A8" w:rsidRPr="00D46D92" w:rsidRDefault="00D46D92" w:rsidP="00B621A8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D46D92">
              <w:rPr>
                <w:b/>
                <w:i/>
                <w:lang w:val="ru-RU"/>
              </w:rPr>
              <w:t>78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:rsidR="00B621A8" w:rsidRPr="00D46D92" w:rsidRDefault="00D46D92" w:rsidP="00B621A8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D46D92">
              <w:rPr>
                <w:b/>
                <w:i/>
                <w:lang w:val="ru-RU"/>
              </w:rPr>
              <w:t>2</w:t>
            </w:r>
          </w:p>
        </w:tc>
      </w:tr>
    </w:tbl>
    <w:p w:rsidR="00D026FE" w:rsidRDefault="00D026FE" w:rsidP="00B621A8">
      <w:pPr>
        <w:pStyle w:val="aff0"/>
        <w:spacing w:before="120"/>
        <w:rPr>
          <w:lang w:val="ru-RU"/>
        </w:rPr>
      </w:pPr>
      <w:r w:rsidRPr="00B621A8">
        <w:rPr>
          <w:lang w:val="ru-RU"/>
        </w:rPr>
        <w:t xml:space="preserve">Наибольшее количество населения сосредоточено в </w:t>
      </w:r>
      <w:r w:rsidR="00182889" w:rsidRPr="00182889">
        <w:rPr>
          <w:lang w:val="ru-RU"/>
        </w:rPr>
        <w:t>с. Мокрушино, с. Илек</w:t>
      </w:r>
      <w:r w:rsidRPr="00B621A8">
        <w:rPr>
          <w:lang w:val="ru-RU"/>
        </w:rPr>
        <w:t>.</w:t>
      </w:r>
    </w:p>
    <w:p w:rsidR="00182889" w:rsidRPr="00B621A8" w:rsidRDefault="00182889" w:rsidP="00182889">
      <w:pPr>
        <w:pStyle w:val="aff0"/>
        <w:rPr>
          <w:lang w:val="ru-RU"/>
        </w:rPr>
      </w:pPr>
      <w:r w:rsidRPr="00182889">
        <w:rPr>
          <w:lang w:val="ru-RU"/>
        </w:rPr>
        <w:t>В населенном пункте х. Новоивановка, х. Марьино, дома и население с постоянным проживанием отсутствует.</w:t>
      </w:r>
    </w:p>
    <w:p w:rsidR="00D026FE" w:rsidRPr="00B621A8" w:rsidRDefault="00B621A8" w:rsidP="00B621A8">
      <w:pPr>
        <w:pStyle w:val="aff0"/>
        <w:rPr>
          <w:lang w:val="ru-RU"/>
        </w:rPr>
      </w:pPr>
      <w:r w:rsidRPr="00B621A8">
        <w:rPr>
          <w:lang w:val="ru-RU"/>
        </w:rPr>
        <w:t xml:space="preserve">На территории МО </w:t>
      </w:r>
      <w:r w:rsidR="000A5747">
        <w:rPr>
          <w:lang w:val="ru-RU"/>
        </w:rPr>
        <w:t>Ильковский сельсовет</w:t>
      </w:r>
      <w:r w:rsidRPr="00B621A8">
        <w:rPr>
          <w:lang w:val="ru-RU"/>
        </w:rPr>
        <w:t xml:space="preserve"> </w:t>
      </w:r>
      <w:r>
        <w:rPr>
          <w:lang w:val="ru-RU"/>
        </w:rPr>
        <w:t>з</w:t>
      </w:r>
      <w:r w:rsidR="00D026FE" w:rsidRPr="00B621A8">
        <w:rPr>
          <w:lang w:val="ru-RU"/>
        </w:rPr>
        <w:t>астройка населённых пунктов линейная с одной или двумя улицами, степень огнестойкости строений от 2 до 5.</w:t>
      </w:r>
    </w:p>
    <w:p w:rsidR="00D026FE" w:rsidRPr="00B621A8" w:rsidRDefault="00D026FE" w:rsidP="00B621A8">
      <w:pPr>
        <w:pStyle w:val="aff0"/>
        <w:rPr>
          <w:lang w:val="ru-RU"/>
        </w:rPr>
      </w:pPr>
      <w:r w:rsidRPr="00B621A8">
        <w:rPr>
          <w:lang w:val="ru-RU"/>
        </w:rPr>
        <w:t>Расположение зданий не вызывает значительного уменьшения пропускной способности улично-дорожной сети при разрушении.</w:t>
      </w:r>
    </w:p>
    <w:p w:rsidR="00D026FE" w:rsidRPr="00B621A8" w:rsidRDefault="00D026FE" w:rsidP="00B621A8">
      <w:pPr>
        <w:pStyle w:val="aff0"/>
        <w:rPr>
          <w:lang w:val="ru-RU"/>
        </w:rPr>
      </w:pPr>
      <w:r w:rsidRPr="00B621A8">
        <w:rPr>
          <w:lang w:val="ru-RU"/>
        </w:rPr>
        <w:t>Застроенная часть большинства населённых пунктов</w:t>
      </w:r>
      <w:r w:rsidR="005E0663" w:rsidRPr="005E0663">
        <w:rPr>
          <w:lang w:val="ru-RU"/>
        </w:rPr>
        <w:t xml:space="preserve"> МО </w:t>
      </w:r>
      <w:r w:rsidR="000A5747">
        <w:rPr>
          <w:lang w:val="ru-RU"/>
        </w:rPr>
        <w:t>Ильковский сельсовет</w:t>
      </w:r>
      <w:r w:rsidRPr="00B621A8">
        <w:rPr>
          <w:lang w:val="ru-RU"/>
        </w:rPr>
        <w:t xml:space="preserve"> </w:t>
      </w:r>
      <w:r w:rsidR="00182889" w:rsidRPr="00182889">
        <w:rPr>
          <w:lang w:val="ru-RU"/>
        </w:rPr>
        <w:t>прилегает к пойменной части водных объектов (р. Илек), расположена, как правило, на внутренних склонах долин водотоков.</w:t>
      </w:r>
    </w:p>
    <w:p w:rsidR="00D026FE" w:rsidRPr="00B621A8" w:rsidRDefault="00D026FE" w:rsidP="00B621A8">
      <w:pPr>
        <w:pStyle w:val="aff0"/>
        <w:rPr>
          <w:lang w:val="ru-RU"/>
        </w:rPr>
      </w:pPr>
      <w:r w:rsidRPr="00B621A8">
        <w:rPr>
          <w:lang w:val="ru-RU"/>
        </w:rPr>
        <w:t>В отношении этажности, плотности застройки и плотности населения</w:t>
      </w:r>
      <w:r w:rsidR="005E0663">
        <w:rPr>
          <w:lang w:val="ru-RU"/>
        </w:rPr>
        <w:t xml:space="preserve"> (</w:t>
      </w:r>
      <w:r w:rsidR="00182889" w:rsidRPr="00182889">
        <w:rPr>
          <w:lang w:val="ru-RU"/>
        </w:rPr>
        <w:t>16</w:t>
      </w:r>
      <w:r w:rsidR="00182889">
        <w:rPr>
          <w:lang w:val="ru-RU"/>
        </w:rPr>
        <w:t xml:space="preserve"> </w:t>
      </w:r>
      <w:r w:rsidR="005E0663" w:rsidRPr="005E0663">
        <w:rPr>
          <w:lang w:val="ru-RU"/>
        </w:rPr>
        <w:t>чел/км</w:t>
      </w:r>
      <w:r w:rsidR="005E0663" w:rsidRPr="005E0663">
        <w:rPr>
          <w:vertAlign w:val="superscript"/>
          <w:lang w:val="ru-RU"/>
        </w:rPr>
        <w:t>2</w:t>
      </w:r>
      <w:r w:rsidR="005E0663">
        <w:rPr>
          <w:lang w:val="ru-RU"/>
        </w:rPr>
        <w:t>)</w:t>
      </w:r>
      <w:r w:rsidRPr="00B621A8">
        <w:rPr>
          <w:lang w:val="ru-RU"/>
        </w:rPr>
        <w:t xml:space="preserve"> на территориях населённых пунктов, ограничений нет.</w:t>
      </w:r>
    </w:p>
    <w:p w:rsidR="00D026FE" w:rsidRPr="005E0663" w:rsidRDefault="006235A7" w:rsidP="005E0663">
      <w:pPr>
        <w:pStyle w:val="20"/>
        <w:rPr>
          <w:rFonts w:cs="Times New Roman"/>
          <w:sz w:val="24"/>
          <w:szCs w:val="24"/>
        </w:rPr>
      </w:pPr>
      <w:bookmarkStart w:id="10" w:name="_Toc434237395"/>
      <w:r w:rsidRPr="007218E9">
        <w:rPr>
          <w:rFonts w:cs="Times New Roman"/>
          <w:sz w:val="24"/>
          <w:szCs w:val="24"/>
        </w:rPr>
        <w:t>1</w:t>
      </w:r>
      <w:r w:rsidR="00D026FE" w:rsidRPr="007218E9">
        <w:rPr>
          <w:rFonts w:cs="Times New Roman"/>
          <w:sz w:val="24"/>
          <w:szCs w:val="24"/>
        </w:rPr>
        <w:t>.3. Обеспеченность различных категорий населения существующими ЗС и требования к ЗС.</w:t>
      </w:r>
      <w:bookmarkEnd w:id="10"/>
    </w:p>
    <w:p w:rsidR="00D026FE" w:rsidRPr="005E0663" w:rsidRDefault="00D026FE" w:rsidP="005E0663">
      <w:pPr>
        <w:pStyle w:val="aff0"/>
        <w:rPr>
          <w:lang w:val="ru-RU"/>
        </w:rPr>
      </w:pPr>
      <w:r w:rsidRPr="005E0663">
        <w:rPr>
          <w:lang w:val="ru-RU"/>
        </w:rPr>
        <w:t xml:space="preserve">Фонд защитных сооружений </w:t>
      </w:r>
      <w:r w:rsidR="005E0663" w:rsidRPr="005E0663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5E0663">
        <w:rPr>
          <w:lang w:val="ru-RU"/>
        </w:rPr>
        <w:t xml:space="preserve"> включает в себя приспосабливаемые сооружения (подвальные помещения и погреба на объектах жилого фонда и социального назначения).</w:t>
      </w:r>
    </w:p>
    <w:p w:rsidR="00D026FE" w:rsidRPr="005E0663" w:rsidRDefault="00D026FE" w:rsidP="005E0663">
      <w:pPr>
        <w:pStyle w:val="aff0"/>
        <w:rPr>
          <w:lang w:val="ru-RU"/>
        </w:rPr>
      </w:pPr>
      <w:r w:rsidRPr="005E0663">
        <w:rPr>
          <w:lang w:val="ru-RU"/>
        </w:rPr>
        <w:t>Для населения, проживающего в безопасных районах, и населения, эвакуируемого из зон возможных сильных разрушений, возможного химического и радиоактивного заражения (загрязнения) и катастрофического затопления, в безопасных районах используются и приспосабливаются в период мобилизации и в военное время заглубленные помещения и другие сооружения подземного пространства.</w:t>
      </w:r>
    </w:p>
    <w:p w:rsidR="005E0663" w:rsidRDefault="00D026FE" w:rsidP="00E55E36">
      <w:pPr>
        <w:pStyle w:val="aff0"/>
        <w:rPr>
          <w:lang w:val="ru-RU"/>
        </w:rPr>
      </w:pPr>
      <w:r w:rsidRPr="005E0663">
        <w:rPr>
          <w:lang w:val="ru-RU"/>
        </w:rPr>
        <w:t xml:space="preserve">Требуется проведение работ по заблаговременному дооборудованию подвальных помещений, погребов, а также выполнение мероприятий по накоплению фонда ЗС ГО (укрытий), </w:t>
      </w:r>
      <w:r w:rsidR="00E55E36" w:rsidRPr="00E55E36">
        <w:rPr>
          <w:lang w:val="ru-RU"/>
        </w:rPr>
        <w:t>согласно</w:t>
      </w:r>
      <w:r w:rsidRPr="005E0663">
        <w:rPr>
          <w:lang w:val="ru-RU"/>
        </w:rPr>
        <w:t xml:space="preserve"> </w:t>
      </w:r>
      <w:r w:rsidR="00E55E36" w:rsidRPr="00E55E36">
        <w:rPr>
          <w:lang w:val="ru-RU"/>
        </w:rPr>
        <w:t>СП 165.1325800.2014«Инженерно-технические мероприятия по гражданской обороне». Актуализированная редакция СНиП 2.01.51-90</w:t>
      </w:r>
      <w:r w:rsidR="00E55E36">
        <w:rPr>
          <w:lang w:val="ru-RU"/>
        </w:rPr>
        <w:t>.</w:t>
      </w:r>
    </w:p>
    <w:p w:rsidR="005E0663" w:rsidRDefault="005E0663" w:rsidP="005E0663">
      <w:pPr>
        <w:pStyle w:val="aff0"/>
        <w:rPr>
          <w:lang w:val="ru-RU"/>
        </w:rPr>
      </w:pPr>
      <w:r w:rsidRPr="005E0663">
        <w:rPr>
          <w:lang w:val="ru-RU"/>
        </w:rPr>
        <w:t>Для осуществления укрытия людей в военное время и, при необходимости, в чрезвычайных ситуациях природного и техногенного характера следует предусматривать необходимое количество защитных сооружений гражданской обороны (далее - защитные сооружения)</w:t>
      </w:r>
    </w:p>
    <w:p w:rsidR="005E0663" w:rsidRDefault="005E0663" w:rsidP="005E0663">
      <w:pPr>
        <w:pStyle w:val="aff0"/>
        <w:rPr>
          <w:lang w:val="ru-RU"/>
        </w:rPr>
      </w:pPr>
      <w:r w:rsidRPr="005E0663">
        <w:rPr>
          <w:lang w:val="ru-RU"/>
        </w:rPr>
        <w:t>Следует предусматривать в укрытиях защиту работников наибольшей работающей смены организаций, расположенных в зоне возможных разрушений и продолжающих свою деятельность в период мобилизации и военное время, но не отнесенных к категориям по гражданской обороне; работников работающей смены дежурного и линейного персонала организаций, обеспечивающих жизнедеятельность городов, отнесенных к особой группе по гражданской обороне; населения городов, отнесенных к группам по гражданской обороне, в том числе нетранспортабельных больных, находящихся в учреждениях здравоохранения, и обслуживающего их медицинского персонала</w:t>
      </w:r>
    </w:p>
    <w:p w:rsidR="00E55E36" w:rsidRPr="00E55E36" w:rsidRDefault="00E55E36" w:rsidP="00E55E36">
      <w:pPr>
        <w:pStyle w:val="aff0"/>
        <w:rPr>
          <w:lang w:val="ru-RU"/>
        </w:rPr>
      </w:pPr>
      <w:r w:rsidRPr="00E55E36">
        <w:rPr>
          <w:lang w:val="ru-RU"/>
        </w:rPr>
        <w:t>Накопление необходимого количества защитных сооружений следует осуществлять заблаговременно, в мирное время, путем:</w:t>
      </w:r>
    </w:p>
    <w:p w:rsidR="00E55E36" w:rsidRPr="00E55E36" w:rsidRDefault="00E55E36" w:rsidP="00E55E36">
      <w:pPr>
        <w:pStyle w:val="aff0"/>
        <w:rPr>
          <w:lang w:val="ru-RU"/>
        </w:rPr>
      </w:pPr>
      <w:r w:rsidRPr="00E55E36">
        <w:rPr>
          <w:lang w:val="ru-RU"/>
        </w:rPr>
        <w:lastRenderedPageBreak/>
        <w:t>- строительства защитных сооружений;</w:t>
      </w:r>
    </w:p>
    <w:p w:rsidR="00E55E36" w:rsidRPr="00E55E36" w:rsidRDefault="00E55E36" w:rsidP="00E55E36">
      <w:pPr>
        <w:pStyle w:val="aff0"/>
        <w:rPr>
          <w:lang w:val="ru-RU"/>
        </w:rPr>
      </w:pPr>
      <w:r w:rsidRPr="00E55E36">
        <w:rPr>
          <w:lang w:val="ru-RU"/>
        </w:rPr>
        <w:t>- сохранения защитных свойств и поддержания в исправности систем жизнеобеспечения существующих защитных сооружений, и обеспечения их готовности к приему укрываемых;</w:t>
      </w:r>
    </w:p>
    <w:p w:rsidR="00E55E36" w:rsidRPr="00E55E36" w:rsidRDefault="00E55E36" w:rsidP="00E55E36">
      <w:pPr>
        <w:pStyle w:val="aff0"/>
        <w:rPr>
          <w:lang w:val="ru-RU"/>
        </w:rPr>
      </w:pPr>
      <w:r w:rsidRPr="00E55E36">
        <w:rPr>
          <w:lang w:val="ru-RU"/>
        </w:rPr>
        <w:t>- приспособления под защитные сооружения вновь строящихся и существующих отдельно стоящих заглубленных сооружений различного назначения;</w:t>
      </w:r>
    </w:p>
    <w:p w:rsidR="00E55E36" w:rsidRPr="00E55E36" w:rsidRDefault="00E55E36" w:rsidP="00E55E36">
      <w:pPr>
        <w:pStyle w:val="aff0"/>
        <w:rPr>
          <w:lang w:val="ru-RU"/>
        </w:rPr>
      </w:pPr>
      <w:r w:rsidRPr="00E55E36">
        <w:rPr>
          <w:lang w:val="ru-RU"/>
        </w:rPr>
        <w:t>- приспособления для защиты населения подземных горных выработок, естественных пещер и других подземных полостей;</w:t>
      </w:r>
    </w:p>
    <w:p w:rsidR="00E55E36" w:rsidRPr="00E55E36" w:rsidRDefault="00E55E36" w:rsidP="00E55E36">
      <w:pPr>
        <w:pStyle w:val="aff0"/>
        <w:rPr>
          <w:lang w:val="ru-RU"/>
        </w:rPr>
      </w:pPr>
      <w:r w:rsidRPr="00E55E36">
        <w:rPr>
          <w:lang w:val="ru-RU"/>
        </w:rPr>
        <w:t>- приспособления в мирное время метрополитенов для укрытия населения с учетом опасностей мирного и военного времени, наличия защитных сооружений и планируемых мероприятий по гражданской обороне и защите населения;</w:t>
      </w:r>
    </w:p>
    <w:p w:rsidR="00E55E36" w:rsidRPr="00E55E36" w:rsidRDefault="00E55E36" w:rsidP="00E55E36">
      <w:pPr>
        <w:pStyle w:val="aff0"/>
        <w:rPr>
          <w:lang w:val="ru-RU"/>
        </w:rPr>
      </w:pPr>
      <w:r w:rsidRPr="00E55E36">
        <w:rPr>
          <w:lang w:val="ru-RU"/>
        </w:rPr>
        <w:t>- приобретения и монтажа герметичных камер-убежищ;</w:t>
      </w:r>
    </w:p>
    <w:p w:rsidR="00E55E36" w:rsidRPr="00E55E36" w:rsidRDefault="00E55E36" w:rsidP="00E55E36">
      <w:pPr>
        <w:pStyle w:val="aff0"/>
        <w:rPr>
          <w:lang w:val="ru-RU"/>
        </w:rPr>
      </w:pPr>
      <w:r w:rsidRPr="00E55E36">
        <w:rPr>
          <w:lang w:val="ru-RU"/>
        </w:rPr>
        <w:t>- приспособления под защитные сооружения помещений в подвальных помещениях, цокольных и надземных этажах существующих и вновь строящихся зданий и сооружений или возведения отдельно стоящих возвышающихся защитных сооружений.</w:t>
      </w:r>
    </w:p>
    <w:p w:rsidR="00E55E36" w:rsidRDefault="00E55E36" w:rsidP="007218E9">
      <w:pPr>
        <w:pStyle w:val="aff0"/>
        <w:rPr>
          <w:lang w:val="ru-RU"/>
        </w:rPr>
      </w:pPr>
      <w:r w:rsidRPr="00E55E36">
        <w:rPr>
          <w:lang w:val="ru-RU"/>
        </w:rPr>
        <w:t>В мирное время защитные сооружения в установленном порядке могут использоваться для нужд предприятий, учреждений, организаций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</w:t>
      </w:r>
    </w:p>
    <w:p w:rsidR="00D026FE" w:rsidRPr="00E55E36" w:rsidRDefault="006235A7" w:rsidP="00E55E36">
      <w:pPr>
        <w:pStyle w:val="20"/>
        <w:rPr>
          <w:rFonts w:cs="Times New Roman"/>
          <w:sz w:val="24"/>
          <w:szCs w:val="24"/>
        </w:rPr>
      </w:pPr>
      <w:bookmarkStart w:id="11" w:name="_Toc434237396"/>
      <w:r>
        <w:rPr>
          <w:rFonts w:cs="Times New Roman"/>
          <w:sz w:val="24"/>
          <w:szCs w:val="24"/>
        </w:rPr>
        <w:t>1</w:t>
      </w:r>
      <w:r w:rsidR="001F3BA2">
        <w:rPr>
          <w:rFonts w:cs="Times New Roman"/>
          <w:sz w:val="24"/>
          <w:szCs w:val="24"/>
        </w:rPr>
        <w:t>.4. Инженерные коммуникации</w:t>
      </w:r>
      <w:bookmarkEnd w:id="11"/>
    </w:p>
    <w:p w:rsidR="00D026FE" w:rsidRPr="00E55E36" w:rsidRDefault="006235A7" w:rsidP="00E55E36">
      <w:pPr>
        <w:pStyle w:val="3"/>
        <w:rPr>
          <w:rFonts w:cs="Times New Roman"/>
          <w:szCs w:val="24"/>
        </w:rPr>
      </w:pPr>
      <w:bookmarkStart w:id="12" w:name="_Toc434237397"/>
      <w:r w:rsidRPr="007218E9">
        <w:rPr>
          <w:rFonts w:cs="Times New Roman"/>
          <w:szCs w:val="24"/>
        </w:rPr>
        <w:t>1</w:t>
      </w:r>
      <w:r w:rsidR="00D026FE" w:rsidRPr="007218E9">
        <w:rPr>
          <w:rFonts w:cs="Times New Roman"/>
          <w:szCs w:val="24"/>
        </w:rPr>
        <w:t>.4.1. Источники водоснабжения и требования</w:t>
      </w:r>
      <w:bookmarkEnd w:id="12"/>
    </w:p>
    <w:p w:rsidR="00D026FE" w:rsidRPr="00E55E36" w:rsidRDefault="00D026FE" w:rsidP="00E55E36">
      <w:pPr>
        <w:pStyle w:val="aff0"/>
        <w:rPr>
          <w:lang w:val="ru-RU"/>
        </w:rPr>
      </w:pPr>
      <w:r w:rsidRPr="00E55E36">
        <w:rPr>
          <w:lang w:val="ru-RU"/>
        </w:rPr>
        <w:t xml:space="preserve">Водоснабжение населённых пунктов </w:t>
      </w:r>
      <w:r w:rsidR="00AB62A4" w:rsidRPr="00AB62A4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E55E36">
        <w:rPr>
          <w:lang w:val="ru-RU"/>
        </w:rPr>
        <w:t xml:space="preserve"> в основном осуществляется из артезианских скважин, а также колодцев на дренированных поверхностных и грунтовых водах. Подача воды производится электрическими насосами производительностью до </w:t>
      </w:r>
      <w:r w:rsidR="00182889">
        <w:rPr>
          <w:lang w:val="ru-RU"/>
        </w:rPr>
        <w:t>16</w:t>
      </w:r>
      <w:r w:rsidRPr="00E55E36">
        <w:rPr>
          <w:lang w:val="ru-RU"/>
        </w:rPr>
        <w:t xml:space="preserve"> м</w:t>
      </w:r>
      <w:r w:rsidRPr="00182889">
        <w:rPr>
          <w:vertAlign w:val="superscript"/>
          <w:lang w:val="ru-RU"/>
        </w:rPr>
        <w:t>3</w:t>
      </w:r>
      <w:r w:rsidRPr="00E55E36">
        <w:rPr>
          <w:lang w:val="ru-RU"/>
        </w:rPr>
        <w:t xml:space="preserve">/час с накоплением в башнях и передачей потребителям по магистральным сетям в </w:t>
      </w:r>
      <w:r w:rsidR="00FB3E78">
        <w:rPr>
          <w:lang w:val="ru-RU"/>
        </w:rPr>
        <w:t>том числе</w:t>
      </w:r>
      <w:r w:rsidRPr="00E55E36">
        <w:rPr>
          <w:lang w:val="ru-RU"/>
        </w:rPr>
        <w:t xml:space="preserve">. и на водоразборные колонки. </w:t>
      </w:r>
    </w:p>
    <w:p w:rsidR="00D026FE" w:rsidRDefault="00D026FE" w:rsidP="00E55E36">
      <w:pPr>
        <w:pStyle w:val="aff0"/>
        <w:rPr>
          <w:lang w:val="ru-RU"/>
        </w:rPr>
      </w:pPr>
      <w:r w:rsidRPr="00E55E36">
        <w:rPr>
          <w:lang w:val="ru-RU"/>
        </w:rPr>
        <w:t xml:space="preserve">Всего на территории сельсовета </w:t>
      </w:r>
      <w:r w:rsidR="00182889">
        <w:rPr>
          <w:lang w:val="ru-RU"/>
        </w:rPr>
        <w:t>4</w:t>
      </w:r>
      <w:r w:rsidRPr="00E55E36">
        <w:rPr>
          <w:lang w:val="ru-RU"/>
        </w:rPr>
        <w:t xml:space="preserve"> водонапорн</w:t>
      </w:r>
      <w:r w:rsidR="00182889">
        <w:rPr>
          <w:lang w:val="ru-RU"/>
        </w:rPr>
        <w:t>ых</w:t>
      </w:r>
      <w:r w:rsidRPr="00E55E36">
        <w:rPr>
          <w:lang w:val="ru-RU"/>
        </w:rPr>
        <w:t xml:space="preserve"> башн</w:t>
      </w:r>
      <w:r w:rsidR="00182889">
        <w:rPr>
          <w:lang w:val="ru-RU"/>
        </w:rPr>
        <w:t>и</w:t>
      </w:r>
      <w:r w:rsidRPr="00E55E36">
        <w:rPr>
          <w:lang w:val="ru-RU"/>
        </w:rPr>
        <w:t xml:space="preserve">, </w:t>
      </w:r>
      <w:r w:rsidR="00182889">
        <w:rPr>
          <w:lang w:val="ru-RU"/>
        </w:rPr>
        <w:t>4</w:t>
      </w:r>
      <w:r w:rsidRPr="00E55E36">
        <w:rPr>
          <w:lang w:val="ru-RU"/>
        </w:rPr>
        <w:t xml:space="preserve"> артезианск</w:t>
      </w:r>
      <w:r w:rsidR="00182889">
        <w:rPr>
          <w:lang w:val="ru-RU"/>
        </w:rPr>
        <w:t>их скважин</w:t>
      </w:r>
      <w:r w:rsidRPr="00E55E36">
        <w:rPr>
          <w:lang w:val="ru-RU"/>
        </w:rPr>
        <w:t xml:space="preserve">, до </w:t>
      </w:r>
      <w:r w:rsidR="00182889">
        <w:rPr>
          <w:lang w:val="ru-RU"/>
        </w:rPr>
        <w:t>26</w:t>
      </w:r>
      <w:r w:rsidRPr="00E55E36">
        <w:rPr>
          <w:lang w:val="ru-RU"/>
        </w:rPr>
        <w:t xml:space="preserve"> км магистральных сетей. Степень износа магистральных сетей, водонапорных башен в результате эксплуатации достигает 45-90%, требуется капитальный ремонт.</w:t>
      </w:r>
    </w:p>
    <w:p w:rsidR="00182889" w:rsidRPr="00182889" w:rsidRDefault="00182889" w:rsidP="00182889">
      <w:pPr>
        <w:pStyle w:val="aff0"/>
        <w:rPr>
          <w:lang w:val="ru-RU"/>
        </w:rPr>
      </w:pPr>
      <w:r w:rsidRPr="00182889">
        <w:rPr>
          <w:lang w:val="ru-RU"/>
        </w:rPr>
        <w:t>Система ХПВ объединена с противопожарной, тупиковая в основном диаметр магистральных сетей 100 мм, давление 1-3 кг/см</w:t>
      </w:r>
      <w:r w:rsidRPr="00182889">
        <w:rPr>
          <w:vertAlign w:val="superscript"/>
          <w:lang w:val="ru-RU"/>
        </w:rPr>
        <w:t>2</w:t>
      </w:r>
      <w:r w:rsidRPr="00182889">
        <w:rPr>
          <w:lang w:val="ru-RU"/>
        </w:rPr>
        <w:t>, производительность до 25 м</w:t>
      </w:r>
      <w:r w:rsidRPr="00182889">
        <w:rPr>
          <w:vertAlign w:val="superscript"/>
          <w:lang w:val="ru-RU"/>
        </w:rPr>
        <w:t>3</w:t>
      </w:r>
      <w:r w:rsidRPr="00182889">
        <w:rPr>
          <w:lang w:val="ru-RU"/>
        </w:rPr>
        <w:t xml:space="preserve"> /час.</w:t>
      </w:r>
    </w:p>
    <w:p w:rsidR="00182889" w:rsidRPr="00182889" w:rsidRDefault="00182889" w:rsidP="00182889">
      <w:pPr>
        <w:pStyle w:val="aff0"/>
        <w:rPr>
          <w:lang w:val="ru-RU"/>
        </w:rPr>
      </w:pPr>
      <w:r w:rsidRPr="00182889">
        <w:rPr>
          <w:lang w:val="ru-RU"/>
        </w:rPr>
        <w:t>Без централизованного водоснабжения территория 1 населённого пункта (д. Мальцевка).</w:t>
      </w:r>
    </w:p>
    <w:p w:rsidR="00182889" w:rsidRPr="00182889" w:rsidRDefault="00182889" w:rsidP="00182889">
      <w:pPr>
        <w:pStyle w:val="aff0"/>
        <w:rPr>
          <w:lang w:val="ru-RU"/>
        </w:rPr>
      </w:pPr>
      <w:r w:rsidRPr="00182889">
        <w:rPr>
          <w:lang w:val="ru-RU"/>
        </w:rPr>
        <w:t>Водоснабжение также осуществляется из колодцев на дренированных поверхностных и грунтовых водах.</w:t>
      </w:r>
    </w:p>
    <w:p w:rsidR="00182889" w:rsidRDefault="00182889" w:rsidP="00182889">
      <w:pPr>
        <w:pStyle w:val="aff0"/>
        <w:rPr>
          <w:lang w:val="ru-RU"/>
        </w:rPr>
      </w:pPr>
      <w:r w:rsidRPr="00182889">
        <w:rPr>
          <w:lang w:val="ru-RU"/>
        </w:rPr>
        <w:t>На территории сельсовета отсутствует централизованная система водоотведения (канализования). Водоотведение в населенных пунктах ос</w:t>
      </w:r>
      <w:r>
        <w:rPr>
          <w:lang w:val="ru-RU"/>
        </w:rPr>
        <w:t>уществляется в местные выгреба.</w:t>
      </w:r>
    </w:p>
    <w:p w:rsidR="00182889" w:rsidRDefault="00182889" w:rsidP="00182889">
      <w:pPr>
        <w:pStyle w:val="aff0"/>
        <w:rPr>
          <w:lang w:val="ru-RU"/>
        </w:rPr>
      </w:pPr>
      <w:r w:rsidRPr="00182889">
        <w:rPr>
          <w:lang w:val="ru-RU"/>
        </w:rPr>
        <w:t>Требуется провести дополнительные мероприятия по приведению объектов и сетей централизованного водоснабжения к нормативному состоянию, расширение сети централизованного водоснабжения.</w:t>
      </w:r>
    </w:p>
    <w:p w:rsidR="00182889" w:rsidRPr="00182889" w:rsidRDefault="00182889" w:rsidP="00182889">
      <w:pPr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>
        <w:br w:type="page"/>
      </w:r>
    </w:p>
    <w:p w:rsidR="00AB62A4" w:rsidRPr="00AB62A4" w:rsidRDefault="00AB62A4" w:rsidP="00AB62A4">
      <w:pPr>
        <w:pStyle w:val="aff0"/>
        <w:spacing w:before="120"/>
        <w:jc w:val="right"/>
        <w:outlineLvl w:val="0"/>
        <w:rPr>
          <w:b/>
          <w:i/>
          <w:lang w:val="ru-RU"/>
        </w:rPr>
      </w:pPr>
      <w:r w:rsidRPr="00AB62A4">
        <w:rPr>
          <w:b/>
          <w:i/>
          <w:lang w:val="ru-RU"/>
        </w:rPr>
        <w:lastRenderedPageBreak/>
        <w:t xml:space="preserve">Таблица </w:t>
      </w:r>
      <w:r w:rsidR="006235A7">
        <w:rPr>
          <w:b/>
          <w:i/>
          <w:lang w:val="ru-RU"/>
        </w:rPr>
        <w:t>1</w:t>
      </w:r>
      <w:r>
        <w:rPr>
          <w:b/>
          <w:i/>
          <w:lang w:val="ru-RU"/>
        </w:rPr>
        <w:t>.2</w:t>
      </w:r>
    </w:p>
    <w:p w:rsidR="00D026FE" w:rsidRPr="00AB62A4" w:rsidRDefault="00AB62A4" w:rsidP="00AB62A4">
      <w:pPr>
        <w:pStyle w:val="aff0"/>
        <w:spacing w:before="120" w:after="120"/>
        <w:jc w:val="center"/>
        <w:rPr>
          <w:b/>
          <w:i/>
          <w:lang w:val="ru-RU"/>
        </w:rPr>
      </w:pPr>
      <w:r>
        <w:rPr>
          <w:b/>
          <w:i/>
          <w:lang w:val="ru-RU"/>
        </w:rPr>
        <w:t xml:space="preserve">Сведения </w:t>
      </w:r>
      <w:r w:rsidR="00182889">
        <w:rPr>
          <w:b/>
          <w:i/>
          <w:lang w:val="ru-RU"/>
        </w:rPr>
        <w:t xml:space="preserve">по </w:t>
      </w:r>
      <w:r w:rsidR="00182889" w:rsidRPr="00182889">
        <w:rPr>
          <w:b/>
          <w:i/>
          <w:lang w:val="ru-RU"/>
        </w:rPr>
        <w:t xml:space="preserve">капитальному ремонту (новому строит.) водоснабжения </w:t>
      </w:r>
      <w:r w:rsidRPr="00AB62A4">
        <w:rPr>
          <w:b/>
          <w:i/>
          <w:lang w:val="ru-RU"/>
        </w:rPr>
        <w:t xml:space="preserve">МО </w:t>
      </w:r>
      <w:r w:rsidR="000A5747">
        <w:rPr>
          <w:b/>
          <w:i/>
          <w:lang w:val="ru-RU"/>
        </w:rPr>
        <w:t>Ильковский сельсовет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1747"/>
        <w:gridCol w:w="1147"/>
        <w:gridCol w:w="1172"/>
        <w:gridCol w:w="1559"/>
        <w:gridCol w:w="1934"/>
      </w:tblGrid>
      <w:tr w:rsidR="00182889" w:rsidRPr="00182889" w:rsidTr="00904776">
        <w:trPr>
          <w:trHeight w:val="258"/>
        </w:trPr>
        <w:tc>
          <w:tcPr>
            <w:tcW w:w="2081" w:type="dxa"/>
            <w:vMerge w:val="restart"/>
            <w:shd w:val="clear" w:color="auto" w:fill="D9D9D9" w:themeFill="background1" w:themeFillShade="D9"/>
          </w:tcPr>
          <w:p w:rsidR="00182889" w:rsidRPr="00182889" w:rsidRDefault="00182889" w:rsidP="00182889">
            <w:pPr>
              <w:pStyle w:val="aff0"/>
              <w:ind w:firstLine="0"/>
              <w:jc w:val="center"/>
              <w:rPr>
                <w:lang w:val="ru-RU"/>
              </w:rPr>
            </w:pPr>
            <w:r w:rsidRPr="00182889">
              <w:rPr>
                <w:lang w:val="ru-RU"/>
              </w:rPr>
              <w:t>Наименование населенного пункта</w:t>
            </w:r>
          </w:p>
        </w:tc>
        <w:tc>
          <w:tcPr>
            <w:tcW w:w="7559" w:type="dxa"/>
            <w:gridSpan w:val="5"/>
            <w:shd w:val="clear" w:color="auto" w:fill="D9D9D9" w:themeFill="background1" w:themeFillShade="D9"/>
          </w:tcPr>
          <w:p w:rsidR="00182889" w:rsidRPr="00182889" w:rsidRDefault="00182889" w:rsidP="00182889">
            <w:pPr>
              <w:pStyle w:val="aff0"/>
              <w:ind w:firstLine="0"/>
              <w:jc w:val="center"/>
              <w:rPr>
                <w:lang w:val="ru-RU"/>
              </w:rPr>
            </w:pPr>
            <w:r w:rsidRPr="00182889">
              <w:rPr>
                <w:lang w:val="ru-RU"/>
              </w:rPr>
              <w:t>Требуют капитального ремонта (нового строительства)</w:t>
            </w:r>
          </w:p>
        </w:tc>
      </w:tr>
      <w:tr w:rsidR="00182889" w:rsidRPr="00182889" w:rsidTr="00904776">
        <w:trPr>
          <w:trHeight w:val="544"/>
        </w:trPr>
        <w:tc>
          <w:tcPr>
            <w:tcW w:w="2081" w:type="dxa"/>
            <w:vMerge/>
            <w:shd w:val="clear" w:color="auto" w:fill="D9D9D9" w:themeFill="background1" w:themeFillShade="D9"/>
          </w:tcPr>
          <w:p w:rsidR="00182889" w:rsidRPr="00182889" w:rsidRDefault="00182889" w:rsidP="00182889">
            <w:pPr>
              <w:pStyle w:val="aff0"/>
              <w:ind w:firstLine="0"/>
              <w:jc w:val="center"/>
              <w:rPr>
                <w:lang w:val="ru-RU"/>
              </w:rPr>
            </w:pPr>
          </w:p>
        </w:tc>
        <w:tc>
          <w:tcPr>
            <w:tcW w:w="1747" w:type="dxa"/>
            <w:vMerge w:val="restart"/>
            <w:shd w:val="clear" w:color="auto" w:fill="D9D9D9" w:themeFill="background1" w:themeFillShade="D9"/>
          </w:tcPr>
          <w:p w:rsidR="00182889" w:rsidRPr="00182889" w:rsidRDefault="00182889" w:rsidP="00182889">
            <w:pPr>
              <w:pStyle w:val="aff0"/>
              <w:ind w:firstLine="0"/>
              <w:jc w:val="center"/>
              <w:rPr>
                <w:lang w:val="ru-RU"/>
              </w:rPr>
            </w:pPr>
            <w:r w:rsidRPr="00182889">
              <w:rPr>
                <w:lang w:val="ru-RU"/>
              </w:rPr>
              <w:t>Артезианские скважины, шт.</w:t>
            </w:r>
          </w:p>
        </w:tc>
        <w:tc>
          <w:tcPr>
            <w:tcW w:w="2319" w:type="dxa"/>
            <w:gridSpan w:val="2"/>
            <w:shd w:val="clear" w:color="auto" w:fill="D9D9D9" w:themeFill="background1" w:themeFillShade="D9"/>
          </w:tcPr>
          <w:p w:rsidR="00182889" w:rsidRPr="00182889" w:rsidRDefault="00182889" w:rsidP="00182889">
            <w:pPr>
              <w:pStyle w:val="aff0"/>
              <w:ind w:firstLine="0"/>
              <w:jc w:val="center"/>
              <w:rPr>
                <w:lang w:val="ru-RU"/>
              </w:rPr>
            </w:pPr>
            <w:r w:rsidRPr="00182889">
              <w:rPr>
                <w:lang w:val="ru-RU"/>
              </w:rPr>
              <w:t>Магистральный водопровод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182889" w:rsidRPr="00182889" w:rsidRDefault="00182889" w:rsidP="00182889">
            <w:pPr>
              <w:pStyle w:val="aff0"/>
              <w:ind w:firstLine="0"/>
              <w:jc w:val="center"/>
              <w:rPr>
                <w:lang w:val="ru-RU"/>
              </w:rPr>
            </w:pPr>
            <w:r w:rsidRPr="00182889">
              <w:rPr>
                <w:lang w:val="ru-RU"/>
              </w:rPr>
              <w:t>Башни Рожновского, шт.</w:t>
            </w:r>
          </w:p>
        </w:tc>
        <w:tc>
          <w:tcPr>
            <w:tcW w:w="1934" w:type="dxa"/>
            <w:vMerge w:val="restart"/>
            <w:shd w:val="clear" w:color="auto" w:fill="D9D9D9" w:themeFill="background1" w:themeFillShade="D9"/>
          </w:tcPr>
          <w:p w:rsidR="00182889" w:rsidRPr="00182889" w:rsidRDefault="00182889" w:rsidP="00182889">
            <w:pPr>
              <w:pStyle w:val="aff0"/>
              <w:ind w:firstLine="0"/>
              <w:jc w:val="center"/>
              <w:rPr>
                <w:lang w:val="ru-RU"/>
              </w:rPr>
            </w:pPr>
            <w:r w:rsidRPr="00182889">
              <w:rPr>
                <w:lang w:val="ru-RU"/>
              </w:rPr>
              <w:t>Шахтные колодцы, шт.</w:t>
            </w:r>
          </w:p>
        </w:tc>
      </w:tr>
      <w:tr w:rsidR="00182889" w:rsidRPr="00182889" w:rsidTr="00904776">
        <w:trPr>
          <w:trHeight w:val="214"/>
        </w:trPr>
        <w:tc>
          <w:tcPr>
            <w:tcW w:w="2081" w:type="dxa"/>
            <w:vMerge/>
            <w:shd w:val="clear" w:color="auto" w:fill="D9D9D9" w:themeFill="background1" w:themeFillShade="D9"/>
          </w:tcPr>
          <w:p w:rsidR="00182889" w:rsidRPr="00182889" w:rsidRDefault="00182889" w:rsidP="00182889">
            <w:pPr>
              <w:pStyle w:val="aff0"/>
              <w:ind w:firstLine="0"/>
              <w:rPr>
                <w:lang w:val="ru-RU"/>
              </w:rPr>
            </w:pPr>
          </w:p>
        </w:tc>
        <w:tc>
          <w:tcPr>
            <w:tcW w:w="1747" w:type="dxa"/>
            <w:vMerge/>
            <w:shd w:val="clear" w:color="auto" w:fill="D9D9D9" w:themeFill="background1" w:themeFillShade="D9"/>
          </w:tcPr>
          <w:p w:rsidR="00182889" w:rsidRPr="00182889" w:rsidRDefault="00182889" w:rsidP="00182889">
            <w:pPr>
              <w:pStyle w:val="aff0"/>
              <w:ind w:firstLine="0"/>
              <w:rPr>
                <w:lang w:val="ru-RU"/>
              </w:rPr>
            </w:pPr>
          </w:p>
        </w:tc>
        <w:tc>
          <w:tcPr>
            <w:tcW w:w="1147" w:type="dxa"/>
            <w:shd w:val="clear" w:color="auto" w:fill="D9D9D9" w:themeFill="background1" w:themeFillShade="D9"/>
          </w:tcPr>
          <w:p w:rsidR="00182889" w:rsidRPr="00182889" w:rsidRDefault="00182889" w:rsidP="00182889">
            <w:pPr>
              <w:pStyle w:val="aff0"/>
              <w:ind w:firstLine="0"/>
              <w:jc w:val="center"/>
              <w:rPr>
                <w:lang w:val="ru-RU"/>
              </w:rPr>
            </w:pPr>
            <w:r w:rsidRPr="00182889">
              <w:rPr>
                <w:lang w:val="ru-RU"/>
              </w:rPr>
              <w:t>Длина, км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:rsidR="00182889" w:rsidRPr="00182889" w:rsidRDefault="00182889" w:rsidP="00182889">
            <w:pPr>
              <w:pStyle w:val="aff0"/>
              <w:ind w:firstLine="0"/>
              <w:jc w:val="center"/>
              <w:rPr>
                <w:lang w:val="ru-RU"/>
              </w:rPr>
            </w:pPr>
            <w:r w:rsidRPr="00182889">
              <w:rPr>
                <w:lang w:val="ru-RU"/>
              </w:rPr>
              <w:t>Диаметр, мм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82889" w:rsidRPr="00182889" w:rsidRDefault="00182889" w:rsidP="00182889">
            <w:pPr>
              <w:pStyle w:val="aff0"/>
              <w:ind w:firstLine="0"/>
              <w:rPr>
                <w:lang w:val="ru-RU"/>
              </w:rPr>
            </w:pPr>
          </w:p>
        </w:tc>
        <w:tc>
          <w:tcPr>
            <w:tcW w:w="1934" w:type="dxa"/>
            <w:vMerge/>
            <w:shd w:val="clear" w:color="auto" w:fill="D9D9D9" w:themeFill="background1" w:themeFillShade="D9"/>
          </w:tcPr>
          <w:p w:rsidR="00182889" w:rsidRPr="00182889" w:rsidRDefault="00182889" w:rsidP="00182889">
            <w:pPr>
              <w:pStyle w:val="aff0"/>
              <w:ind w:firstLine="0"/>
              <w:rPr>
                <w:lang w:val="ru-RU"/>
              </w:rPr>
            </w:pPr>
          </w:p>
        </w:tc>
      </w:tr>
      <w:tr w:rsidR="00182889" w:rsidRPr="00182889" w:rsidTr="00904776">
        <w:trPr>
          <w:trHeight w:val="272"/>
        </w:trPr>
        <w:tc>
          <w:tcPr>
            <w:tcW w:w="2081" w:type="dxa"/>
            <w:shd w:val="clear" w:color="auto" w:fill="F2F2F2" w:themeFill="background1" w:themeFillShade="F2"/>
          </w:tcPr>
          <w:p w:rsidR="00182889" w:rsidRPr="00182889" w:rsidRDefault="00182889" w:rsidP="00182889">
            <w:pPr>
              <w:pStyle w:val="aff0"/>
              <w:ind w:firstLine="0"/>
              <w:rPr>
                <w:b/>
                <w:i/>
                <w:lang w:val="ru-RU"/>
              </w:rPr>
            </w:pPr>
            <w:r w:rsidRPr="00182889">
              <w:rPr>
                <w:b/>
                <w:i/>
                <w:lang w:val="ru-RU"/>
              </w:rPr>
              <w:t>с. Илек</w:t>
            </w:r>
          </w:p>
        </w:tc>
        <w:tc>
          <w:tcPr>
            <w:tcW w:w="1747" w:type="dxa"/>
            <w:shd w:val="clear" w:color="auto" w:fill="auto"/>
          </w:tcPr>
          <w:p w:rsidR="00182889" w:rsidRPr="00182889" w:rsidRDefault="00182889" w:rsidP="00904776">
            <w:pPr>
              <w:pStyle w:val="aff0"/>
              <w:ind w:firstLine="0"/>
              <w:jc w:val="center"/>
              <w:rPr>
                <w:lang w:val="ru-RU"/>
              </w:rPr>
            </w:pPr>
            <w:r w:rsidRPr="00182889">
              <w:rPr>
                <w:lang w:val="ru-RU"/>
              </w:rPr>
              <w:t>1</w:t>
            </w:r>
          </w:p>
        </w:tc>
        <w:tc>
          <w:tcPr>
            <w:tcW w:w="1147" w:type="dxa"/>
            <w:shd w:val="clear" w:color="auto" w:fill="auto"/>
          </w:tcPr>
          <w:p w:rsidR="00182889" w:rsidRPr="00182889" w:rsidRDefault="00182889" w:rsidP="00904776">
            <w:pPr>
              <w:pStyle w:val="aff0"/>
              <w:ind w:firstLine="0"/>
              <w:jc w:val="center"/>
              <w:rPr>
                <w:lang w:val="ru-RU"/>
              </w:rPr>
            </w:pPr>
            <w:r w:rsidRPr="00182889">
              <w:rPr>
                <w:lang w:val="ru-RU"/>
              </w:rPr>
              <w:t>9,5</w:t>
            </w:r>
          </w:p>
        </w:tc>
        <w:tc>
          <w:tcPr>
            <w:tcW w:w="1172" w:type="dxa"/>
            <w:shd w:val="clear" w:color="auto" w:fill="auto"/>
          </w:tcPr>
          <w:p w:rsidR="00182889" w:rsidRPr="00182889" w:rsidRDefault="00182889" w:rsidP="00904776">
            <w:pPr>
              <w:pStyle w:val="aff0"/>
              <w:ind w:firstLine="0"/>
              <w:jc w:val="center"/>
              <w:rPr>
                <w:lang w:val="ru-RU"/>
              </w:rPr>
            </w:pPr>
            <w:r w:rsidRPr="00182889">
              <w:rPr>
                <w:lang w:val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82889" w:rsidRPr="00182889" w:rsidRDefault="00182889" w:rsidP="00904776">
            <w:pPr>
              <w:pStyle w:val="aff0"/>
              <w:ind w:firstLine="0"/>
              <w:jc w:val="center"/>
              <w:rPr>
                <w:lang w:val="ru-RU"/>
              </w:rPr>
            </w:pPr>
            <w:r w:rsidRPr="00182889">
              <w:rPr>
                <w:lang w:val="ru-RU"/>
              </w:rPr>
              <w:t>1</w:t>
            </w:r>
          </w:p>
        </w:tc>
        <w:tc>
          <w:tcPr>
            <w:tcW w:w="1934" w:type="dxa"/>
            <w:shd w:val="clear" w:color="auto" w:fill="auto"/>
          </w:tcPr>
          <w:p w:rsidR="00182889" w:rsidRPr="00182889" w:rsidRDefault="00182889" w:rsidP="00904776">
            <w:pPr>
              <w:pStyle w:val="aff0"/>
              <w:ind w:firstLine="0"/>
              <w:jc w:val="center"/>
              <w:rPr>
                <w:lang w:val="ru-RU"/>
              </w:rPr>
            </w:pPr>
            <w:r w:rsidRPr="00182889">
              <w:rPr>
                <w:lang w:val="ru-RU"/>
              </w:rPr>
              <w:t>-</w:t>
            </w:r>
          </w:p>
        </w:tc>
      </w:tr>
    </w:tbl>
    <w:p w:rsidR="000D6CBF" w:rsidRDefault="00D026FE" w:rsidP="00904776">
      <w:pPr>
        <w:pStyle w:val="aff0"/>
        <w:spacing w:before="120"/>
        <w:rPr>
          <w:lang w:val="ru-RU"/>
        </w:rPr>
      </w:pPr>
      <w:r w:rsidRPr="003B6139">
        <w:rPr>
          <w:lang w:val="ru-RU"/>
        </w:rPr>
        <w:t>При оборудовании водоисточников необходимо учитывать положения</w:t>
      </w:r>
      <w:r w:rsidR="000D6CBF" w:rsidRPr="000D6CBF">
        <w:rPr>
          <w:lang w:val="ru-RU"/>
        </w:rPr>
        <w:t xml:space="preserve"> СП 165.1325800.2014</w:t>
      </w:r>
      <w:r w:rsidR="000D6CBF">
        <w:rPr>
          <w:lang w:val="ru-RU"/>
        </w:rPr>
        <w:t xml:space="preserve"> г. </w:t>
      </w:r>
      <w:r w:rsidR="000D6CBF" w:rsidRPr="000D6CBF">
        <w:rPr>
          <w:lang w:val="ru-RU"/>
        </w:rPr>
        <w:t>«Инженерно-технические мероприятия по гражданской обороне». Актуализированная редакция СНиП 2.01.51-90</w:t>
      </w:r>
      <w:r w:rsidRPr="003B6139">
        <w:rPr>
          <w:lang w:val="ru-RU"/>
        </w:rPr>
        <w:t xml:space="preserve"> </w:t>
      </w:r>
    </w:p>
    <w:p w:rsidR="000D6CBF" w:rsidRDefault="000D6CBF" w:rsidP="000D6CBF">
      <w:pPr>
        <w:pStyle w:val="aff0"/>
        <w:rPr>
          <w:lang w:val="ru-RU"/>
        </w:rPr>
      </w:pPr>
      <w:r w:rsidRPr="000D6CBF">
        <w:rPr>
          <w:lang w:val="ru-RU"/>
        </w:rPr>
        <w:t>Суммарная проектная производительность защищенных от радиоактивного загрязнения и (или) химического заражения объектов водоснабжения в безопасной зоне, обеспечивающих водой в условиях прекращения централизованного снабжения электроэнергией, должна быть достаточной для удовлетворения потребностей населения, в том числе эвакуированных, а также сельскохозяйственных животных и птицы, содержащихся на предприятиях всех форм собственности, крестьянских (фермерских) и личных подсобных хозяйств, в питьевой воде и определяться: для населения - из расчета не менее 25 л в сутки на одного человека; для сельскохозяйственных животных и птицы - по нормам, устанавливаемым Минсельхозом России</w:t>
      </w:r>
    </w:p>
    <w:p w:rsidR="000D6CBF" w:rsidRPr="000D6CBF" w:rsidRDefault="000D6CBF" w:rsidP="000D6CBF">
      <w:pPr>
        <w:pStyle w:val="aff0"/>
        <w:rPr>
          <w:lang w:val="ru-RU"/>
        </w:rPr>
      </w:pPr>
      <w:r w:rsidRPr="000D6CBF">
        <w:rPr>
          <w:lang w:val="ru-RU"/>
        </w:rPr>
        <w:t>При проектировании новых и реконструкции действующих водозаборных сооружений, предусмотренных к использованию в военное время, следует применять погружные насосы, сблокированные с электродвигателями.</w:t>
      </w:r>
    </w:p>
    <w:p w:rsidR="000D6CBF" w:rsidRDefault="000D6CBF" w:rsidP="0060515C">
      <w:pPr>
        <w:pStyle w:val="aff0"/>
        <w:rPr>
          <w:lang w:val="ru-RU"/>
        </w:rPr>
      </w:pPr>
      <w:r w:rsidRPr="000D6CBF">
        <w:rPr>
          <w:lang w:val="ru-RU"/>
        </w:rPr>
        <w:t>Не менее половины скважин должны быть присоединены к автономным резервным источникам питания электроприемников и иметь устройства для подключения насосов к передвижным электростанциям.</w:t>
      </w:r>
    </w:p>
    <w:p w:rsidR="000D6CBF" w:rsidRDefault="000D6CBF" w:rsidP="0060515C">
      <w:pPr>
        <w:pStyle w:val="aff0"/>
        <w:rPr>
          <w:lang w:val="ru-RU"/>
        </w:rPr>
      </w:pPr>
      <w:r w:rsidRPr="000D6CBF">
        <w:rPr>
          <w:lang w:val="ru-RU"/>
        </w:rPr>
        <w:t>Конструкции оголовков, действующих и резервных водозаборных сооружений должны обеспечивать их полную герметизацию. Оголовки скважин должны размещаться в колодцах или иных сооружениях, обеспечивающих в необходимых случаях их защиту от фугасного действия обычных средств поражения, вызывающего разрушение зданий, сооружений и коммуникаций.</w:t>
      </w:r>
    </w:p>
    <w:p w:rsidR="000D6CBF" w:rsidRDefault="000D6CBF" w:rsidP="0060515C">
      <w:pPr>
        <w:pStyle w:val="aff0"/>
        <w:rPr>
          <w:lang w:val="ru-RU"/>
        </w:rPr>
      </w:pPr>
      <w:r w:rsidRPr="000D6CBF">
        <w:rPr>
          <w:lang w:val="ru-RU"/>
        </w:rPr>
        <w:t>Водозаборные сооружения, не пригодные к дальнейшему использованию, должны быть тампонированы, а самоизливающиеся водозаборные сооружения -оборудованы регулирующими кранами</w:t>
      </w:r>
    </w:p>
    <w:p w:rsidR="00D026FE" w:rsidRPr="003B6139" w:rsidRDefault="006235A7" w:rsidP="0060515C">
      <w:pPr>
        <w:pStyle w:val="3"/>
        <w:rPr>
          <w:rFonts w:cs="Times New Roman"/>
          <w:szCs w:val="24"/>
        </w:rPr>
      </w:pPr>
      <w:bookmarkStart w:id="13" w:name="_Toc434237398"/>
      <w:r w:rsidRPr="007218E9">
        <w:rPr>
          <w:rFonts w:cs="Times New Roman"/>
          <w:szCs w:val="24"/>
        </w:rPr>
        <w:t>1</w:t>
      </w:r>
      <w:r w:rsidR="00D026FE" w:rsidRPr="007218E9">
        <w:rPr>
          <w:rFonts w:cs="Times New Roman"/>
          <w:szCs w:val="24"/>
        </w:rPr>
        <w:t>.4.2. Электроснабжение поселений и объектов.</w:t>
      </w:r>
      <w:bookmarkEnd w:id="13"/>
    </w:p>
    <w:p w:rsidR="00D026FE" w:rsidRPr="003B6139" w:rsidRDefault="00D026FE" w:rsidP="003B6139">
      <w:pPr>
        <w:pStyle w:val="aff0"/>
        <w:rPr>
          <w:lang w:val="ru-RU"/>
        </w:rPr>
      </w:pPr>
      <w:r w:rsidRPr="003B6139">
        <w:rPr>
          <w:lang w:val="ru-RU"/>
        </w:rPr>
        <w:t xml:space="preserve">Электроснабжение потребителей </w:t>
      </w:r>
      <w:r w:rsidR="0060515C" w:rsidRPr="0060515C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3B6139">
        <w:rPr>
          <w:lang w:val="ru-RU"/>
        </w:rPr>
        <w:t xml:space="preserve"> предусмотрено от электрических сетей </w:t>
      </w:r>
      <w:r w:rsidR="0060515C">
        <w:rPr>
          <w:lang w:val="ru-RU"/>
        </w:rPr>
        <w:t>Беловского района Курской области</w:t>
      </w:r>
      <w:r w:rsidRPr="003B6139">
        <w:rPr>
          <w:lang w:val="ru-RU"/>
        </w:rPr>
        <w:t xml:space="preserve"> РЭС ПО ВЭС сетевой компании филиала ОАО «МРСК Центра» ОАО «Курскэнерго». </w:t>
      </w:r>
    </w:p>
    <w:p w:rsidR="00D026FE" w:rsidRPr="003B6139" w:rsidRDefault="00D026FE" w:rsidP="003B6139">
      <w:pPr>
        <w:pStyle w:val="aff0"/>
        <w:rPr>
          <w:lang w:val="ru-RU"/>
        </w:rPr>
      </w:pPr>
      <w:r w:rsidRPr="003B6139">
        <w:rPr>
          <w:lang w:val="ru-RU"/>
        </w:rPr>
        <w:t xml:space="preserve">На территории </w:t>
      </w:r>
      <w:r w:rsidR="0060515C" w:rsidRPr="0060515C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3B6139">
        <w:rPr>
          <w:lang w:val="ru-RU"/>
        </w:rPr>
        <w:t xml:space="preserve"> имеются трансформаторные подстанции (КТП 10х0,4 кВ), обеспечивающие энергоснабжение населенных пунктов.</w:t>
      </w:r>
    </w:p>
    <w:p w:rsidR="00D026FE" w:rsidRPr="003B6139" w:rsidRDefault="00D026FE" w:rsidP="003B6139">
      <w:pPr>
        <w:pStyle w:val="aff0"/>
        <w:rPr>
          <w:lang w:val="ru-RU"/>
        </w:rPr>
      </w:pPr>
      <w:r w:rsidRPr="003B6139">
        <w:rPr>
          <w:lang w:val="ru-RU"/>
        </w:rPr>
        <w:t>Передача электроэнергии осуществляется по сетям 0,4-</w:t>
      </w:r>
      <w:r w:rsidR="00904776">
        <w:rPr>
          <w:lang w:val="ru-RU"/>
        </w:rPr>
        <w:t>35</w:t>
      </w:r>
      <w:r w:rsidRPr="003B6139">
        <w:rPr>
          <w:lang w:val="ru-RU"/>
        </w:rPr>
        <w:t xml:space="preserve"> кВ. </w:t>
      </w:r>
    </w:p>
    <w:p w:rsidR="00D026FE" w:rsidRPr="003B6139" w:rsidRDefault="00D026FE" w:rsidP="003B6139">
      <w:pPr>
        <w:pStyle w:val="aff0"/>
        <w:rPr>
          <w:lang w:val="ru-RU"/>
        </w:rPr>
      </w:pPr>
      <w:r w:rsidRPr="003B6139">
        <w:rPr>
          <w:lang w:val="ru-RU"/>
        </w:rPr>
        <w:t>Электрической энергией обеспечены все населенные пункты</w:t>
      </w:r>
      <w:r w:rsidR="0060515C" w:rsidRPr="0060515C">
        <w:rPr>
          <w:lang w:val="ru-RU"/>
        </w:rPr>
        <w:t xml:space="preserve"> МО </w:t>
      </w:r>
      <w:r w:rsidR="000A5747">
        <w:rPr>
          <w:lang w:val="ru-RU"/>
        </w:rPr>
        <w:t>Ильковский сельсовет</w:t>
      </w:r>
      <w:r w:rsidRPr="003B6139">
        <w:rPr>
          <w:lang w:val="ru-RU"/>
        </w:rPr>
        <w:t>.</w:t>
      </w:r>
    </w:p>
    <w:p w:rsidR="00D026FE" w:rsidRPr="003B6139" w:rsidRDefault="00D026FE" w:rsidP="003B6139">
      <w:pPr>
        <w:pStyle w:val="aff0"/>
        <w:rPr>
          <w:lang w:val="ru-RU"/>
        </w:rPr>
      </w:pPr>
      <w:r w:rsidRPr="003B6139">
        <w:rPr>
          <w:lang w:val="ru-RU"/>
        </w:rPr>
        <w:t>Часть трансформаторных подстанций вследствие износа требует ремонта (замены).</w:t>
      </w:r>
    </w:p>
    <w:p w:rsidR="00D026FE" w:rsidRPr="003B6139" w:rsidRDefault="00D026FE" w:rsidP="003B6139">
      <w:pPr>
        <w:pStyle w:val="aff0"/>
        <w:rPr>
          <w:lang w:val="ru-RU"/>
        </w:rPr>
      </w:pPr>
      <w:r w:rsidRPr="003B6139">
        <w:rPr>
          <w:lang w:val="ru-RU"/>
        </w:rPr>
        <w:lastRenderedPageBreak/>
        <w:t>Опоры линий электропередач бетонные с металлической сеткой и деревянные. Частично опоры требуют замены (большой износ), ежегодно проводятся плановые работы по ремонту и замене ветхих линий электропередач.</w:t>
      </w:r>
    </w:p>
    <w:p w:rsidR="00D026FE" w:rsidRPr="003B6139" w:rsidRDefault="00D026FE" w:rsidP="003B6139">
      <w:pPr>
        <w:pStyle w:val="aff0"/>
        <w:rPr>
          <w:lang w:val="ru-RU"/>
        </w:rPr>
      </w:pPr>
      <w:r w:rsidRPr="003B6139">
        <w:rPr>
          <w:lang w:val="ru-RU"/>
        </w:rPr>
        <w:t>Имеющаяся сеть энергоснабжения позволяет обеспечить население и объекты экономики достаточным количеством электроэнергии.</w:t>
      </w:r>
    </w:p>
    <w:p w:rsidR="00D026FE" w:rsidRPr="003B6139" w:rsidRDefault="00D026FE" w:rsidP="003B6139">
      <w:pPr>
        <w:pStyle w:val="aff0"/>
        <w:rPr>
          <w:lang w:val="ru-RU"/>
        </w:rPr>
      </w:pPr>
      <w:r w:rsidRPr="003B6139">
        <w:rPr>
          <w:lang w:val="ru-RU"/>
        </w:rPr>
        <w:t>Категорирование объектов социального значения и объектов жизнеобеспечения должно осуществляться в соответствии с Приказом Минэнерго Российской Федерации от 08.07.2002</w:t>
      </w:r>
      <w:r w:rsidR="0060515C">
        <w:rPr>
          <w:lang w:val="ru-RU"/>
        </w:rPr>
        <w:t xml:space="preserve"> г.</w:t>
      </w:r>
      <w:r w:rsidRPr="003B6139">
        <w:rPr>
          <w:lang w:val="ru-RU"/>
        </w:rPr>
        <w:t xml:space="preserve"> № 204 «Правила устройства электроустановок».</w:t>
      </w:r>
    </w:p>
    <w:p w:rsidR="0060515C" w:rsidRDefault="00D026FE" w:rsidP="0060515C">
      <w:pPr>
        <w:pStyle w:val="aff0"/>
        <w:rPr>
          <w:lang w:val="ru-RU"/>
        </w:rPr>
      </w:pPr>
      <w:r w:rsidRPr="003B6139">
        <w:rPr>
          <w:lang w:val="ru-RU"/>
        </w:rPr>
        <w:t xml:space="preserve">При реконструкции сети электроснабжения, в том числе в ходе расширения застройки населённого пункта, возможном размещении производств требуется учитывать положения </w:t>
      </w:r>
      <w:r w:rsidR="0060515C" w:rsidRPr="0060515C">
        <w:rPr>
          <w:lang w:val="ru-RU"/>
        </w:rPr>
        <w:t>СП 165.1325800.2014 г. «Инженерно-технические мероприятия по гражданской обороне». Актуализированная редакция СНиП 2.01.51-90</w:t>
      </w:r>
      <w:r w:rsidR="00FD6FC5" w:rsidRPr="00FD6FC5">
        <w:rPr>
          <w:lang w:val="ru-RU"/>
        </w:rPr>
        <w:t xml:space="preserve"> в части касающейся сельских поселений, не отнесённ</w:t>
      </w:r>
      <w:r w:rsidR="00FD6FC5">
        <w:rPr>
          <w:lang w:val="ru-RU"/>
        </w:rPr>
        <w:t>ых к группам по гражданской обо</w:t>
      </w:r>
      <w:r w:rsidR="00FD6FC5" w:rsidRPr="00FD6FC5">
        <w:rPr>
          <w:lang w:val="ru-RU"/>
        </w:rPr>
        <w:t>роне</w:t>
      </w:r>
      <w:r w:rsidR="00FD6FC5">
        <w:rPr>
          <w:lang w:val="ru-RU"/>
        </w:rPr>
        <w:t>.</w:t>
      </w:r>
    </w:p>
    <w:p w:rsidR="0060515C" w:rsidRPr="0060515C" w:rsidRDefault="0060515C" w:rsidP="0060515C">
      <w:pPr>
        <w:pStyle w:val="aff0"/>
        <w:rPr>
          <w:lang w:val="ru-RU"/>
        </w:rPr>
      </w:pPr>
      <w:r w:rsidRPr="0060515C">
        <w:rPr>
          <w:lang w:val="ru-RU"/>
        </w:rPr>
        <w:t>Объекты электроснабжения следует проектировать с учетом обеспечения устойчивого электроснабжения территорий, отнесенных к группам по гражданской обороне, и организаций, отнесенных к категориям по гражданской обороне, в условиях реализации опасностей, возникающих при ведении военных действий или вследствие этих действий, а, также при чрезвычайных ситуациях.</w:t>
      </w:r>
    </w:p>
    <w:p w:rsidR="0060515C" w:rsidRDefault="0060515C" w:rsidP="0060515C">
      <w:pPr>
        <w:pStyle w:val="aff0"/>
        <w:rPr>
          <w:lang w:val="ru-RU"/>
        </w:rPr>
      </w:pPr>
      <w:r w:rsidRPr="0060515C">
        <w:rPr>
          <w:lang w:val="ru-RU"/>
        </w:rPr>
        <w:t>Схема электрических сетей энергосистем должна предусматривать возможность автоматического деления энергосистемы на сбалансированные независимо работающие части (блоки)</w:t>
      </w:r>
    </w:p>
    <w:p w:rsidR="0060515C" w:rsidRPr="0060515C" w:rsidRDefault="0060515C" w:rsidP="0060515C">
      <w:pPr>
        <w:pStyle w:val="aff0"/>
        <w:rPr>
          <w:lang w:val="ru-RU"/>
        </w:rPr>
      </w:pPr>
      <w:r w:rsidRPr="0060515C">
        <w:rPr>
          <w:lang w:val="ru-RU"/>
        </w:rPr>
        <w:t>При проектировании схем развития электрических систем тепловые электростанции, отнесенные к категориям по гражданской обороне, следует размещать вне зон возможных разрушений территорий, отнесенных к группам по гражданской обороне, и организаций, отнесенных к категории особой важности по гражданской обороне, а также вне зон возможного катастрофического затопления.</w:t>
      </w:r>
    </w:p>
    <w:p w:rsidR="0060515C" w:rsidRPr="0060515C" w:rsidRDefault="0060515C" w:rsidP="0060515C">
      <w:pPr>
        <w:pStyle w:val="aff0"/>
        <w:rPr>
          <w:lang w:val="ru-RU"/>
        </w:rPr>
      </w:pPr>
      <w:r w:rsidRPr="0060515C">
        <w:rPr>
          <w:lang w:val="ru-RU"/>
        </w:rPr>
        <w:t>Тепловые электростанции мощностью свыше 1000000 кВт, использующие в качестве топлива уголь и мазут, следует размещать не ближе 1000 м от границ проектной застройки территорий, отнесенных к группам по гражданской обороне, и границ зон возможных сильных разрушений, установленных для организаций, отнесенных к категории особой важности по гражданской обороне.</w:t>
      </w:r>
    </w:p>
    <w:p w:rsidR="0060515C" w:rsidRPr="0060515C" w:rsidRDefault="0060515C" w:rsidP="0060515C">
      <w:pPr>
        <w:pStyle w:val="aff0"/>
        <w:rPr>
          <w:lang w:val="ru-RU"/>
        </w:rPr>
      </w:pPr>
      <w:r w:rsidRPr="0060515C">
        <w:rPr>
          <w:lang w:val="ru-RU"/>
        </w:rPr>
        <w:t>Для тепловых электростанций аналогичной мощности, но работающих на газовом и газомазутном топливе, удаление от границ проектной застройки территорий, отнесенных к группам по гражданской обороне, а также от границ зон возможных сильных разрушений, установленных для организаций, отнесенных к категории особой важности по гражданской обороне, может быть сокращено до 500 м.</w:t>
      </w:r>
    </w:p>
    <w:p w:rsidR="0060515C" w:rsidRPr="0060515C" w:rsidRDefault="0060515C" w:rsidP="0060515C">
      <w:pPr>
        <w:pStyle w:val="aff0"/>
        <w:rPr>
          <w:lang w:val="ru-RU"/>
        </w:rPr>
      </w:pPr>
      <w:r w:rsidRPr="0060515C">
        <w:rPr>
          <w:lang w:val="ru-RU"/>
        </w:rPr>
        <w:t>На территориях, отнесенных к группам по гражданской обороне, размещение тепловых электростанций, независимо от их установленной мощности, допускается только за пределами селитебной территории.</w:t>
      </w:r>
    </w:p>
    <w:p w:rsidR="0060515C" w:rsidRPr="0060515C" w:rsidRDefault="0060515C" w:rsidP="0060515C">
      <w:pPr>
        <w:pStyle w:val="aff0"/>
        <w:rPr>
          <w:lang w:val="ru-RU"/>
        </w:rPr>
      </w:pPr>
      <w:r w:rsidRPr="0060515C">
        <w:rPr>
          <w:lang w:val="ru-RU"/>
        </w:rPr>
        <w:t>Электрические сети напряжением 500 кВ и выше, узловые подстанции напряжением 330 кВ и более в тех энергосистемах, в которых они образуют сеть высшего напряжения, следует сооружать за пределами зон возможных разрушений территорий, отнесенных к группам по гражданской обороне, и организаций, отнесенных к категории особой важности по гражданской обороне, а также вне зон возможного катастрофического затопления.</w:t>
      </w:r>
    </w:p>
    <w:p w:rsidR="0060515C" w:rsidRPr="0060515C" w:rsidRDefault="0060515C" w:rsidP="0060515C">
      <w:pPr>
        <w:pStyle w:val="aff0"/>
        <w:rPr>
          <w:lang w:val="ru-RU"/>
        </w:rPr>
      </w:pPr>
      <w:r w:rsidRPr="0060515C">
        <w:rPr>
          <w:lang w:val="ru-RU"/>
        </w:rPr>
        <w:t>Распределительные линии электропередачи энергетических систем напряжением 35 - 110 (220) кВ и более должны быть закольцованы и подключены к нескольким источникам электроснабжения с учетом возможного повреждения отдельных источников, а также должны проходить по разным трассам.</w:t>
      </w:r>
    </w:p>
    <w:p w:rsidR="0060515C" w:rsidRPr="0060515C" w:rsidRDefault="0060515C" w:rsidP="0060515C">
      <w:pPr>
        <w:pStyle w:val="aff0"/>
        <w:rPr>
          <w:lang w:val="ru-RU"/>
        </w:rPr>
      </w:pPr>
      <w:r w:rsidRPr="0060515C">
        <w:rPr>
          <w:lang w:val="ru-RU"/>
        </w:rPr>
        <w:lastRenderedPageBreak/>
        <w:t>При проектировании систем электроснабжения следует предусматривать возможность применения передвижных электростанций и подстанций.</w:t>
      </w:r>
    </w:p>
    <w:p w:rsidR="0060515C" w:rsidRPr="0060515C" w:rsidRDefault="0060515C" w:rsidP="0060515C">
      <w:pPr>
        <w:pStyle w:val="aff0"/>
        <w:rPr>
          <w:lang w:val="ru-RU"/>
        </w:rPr>
      </w:pPr>
      <w:r w:rsidRPr="0060515C">
        <w:rPr>
          <w:lang w:val="ru-RU"/>
        </w:rPr>
        <w:t>Энергосистемы и их объединения должны иметь запасные загородные защищенные диспетчерские пункты и защищенные городские диспетчерские пункты.</w:t>
      </w:r>
    </w:p>
    <w:p w:rsidR="0060515C" w:rsidRPr="0060515C" w:rsidRDefault="0060515C" w:rsidP="0060515C">
      <w:pPr>
        <w:pStyle w:val="aff0"/>
        <w:rPr>
          <w:lang w:val="ru-RU"/>
        </w:rPr>
      </w:pPr>
      <w:r w:rsidRPr="0060515C">
        <w:rPr>
          <w:lang w:val="ru-RU"/>
        </w:rPr>
        <w:t>Загородные защищенные диспетчерские пункты должны размещаться за пределами зон возможных разрушений территорий, отнесенных к группам по гражданской обороне, и организаций, отнесенных к категории особой важности по гражданской обороне, зон возможного катастрофического затопления. Загородные защищенные диспетчерские пункты должны обеспечивать защиту персонала и оборудования в соответствии с требованиями, предъявляемыми к укрытиям разделом 7 настоящего свода правил.</w:t>
      </w:r>
    </w:p>
    <w:p w:rsidR="0060515C" w:rsidRPr="0060515C" w:rsidRDefault="0060515C" w:rsidP="0060515C">
      <w:pPr>
        <w:pStyle w:val="aff0"/>
        <w:rPr>
          <w:lang w:val="ru-RU"/>
        </w:rPr>
      </w:pPr>
      <w:r w:rsidRPr="0060515C">
        <w:rPr>
          <w:lang w:val="ru-RU"/>
        </w:rPr>
        <w:t>Защищенный городской пункт управления энергосистемой, расположенный на территории, отнесенной к группе по гражданской обороне особой важности, должен размещаться в одном из убежищ, а расположенный на территории, отнесенной к первой, второй или третьей группе по гражданской обороне - в одном из укрытий, предназначенном для защиты обслуживающего персонала энергосистемы.</w:t>
      </w:r>
    </w:p>
    <w:p w:rsidR="00FD6FC5" w:rsidRDefault="0060515C" w:rsidP="00FD6FC5">
      <w:pPr>
        <w:pStyle w:val="aff0"/>
        <w:rPr>
          <w:lang w:val="ru-RU"/>
        </w:rPr>
      </w:pPr>
      <w:r w:rsidRPr="0060515C">
        <w:rPr>
          <w:lang w:val="ru-RU"/>
        </w:rPr>
        <w:t>При проектировании схем внешнего электроснабжения территорий, отнесенных к группам по гражданской обороне, следует предусматривать их электроснабжение от нескольких независимых и территориально разнесенных источников электроснабжения (электростанций и подстанций), часть из которых должна располагаться за пред</w:t>
      </w:r>
      <w:r w:rsidR="00FD6FC5">
        <w:rPr>
          <w:lang w:val="ru-RU"/>
        </w:rPr>
        <w:t>елами зон возможных разрушений.</w:t>
      </w:r>
    </w:p>
    <w:p w:rsidR="0060515C" w:rsidRPr="0060515C" w:rsidRDefault="0060515C" w:rsidP="00FD6FC5">
      <w:pPr>
        <w:pStyle w:val="aff0"/>
        <w:rPr>
          <w:lang w:val="ru-RU"/>
        </w:rPr>
      </w:pPr>
      <w:r w:rsidRPr="0060515C">
        <w:rPr>
          <w:lang w:val="ru-RU"/>
        </w:rPr>
        <w:t>Системы электроснабжения территорий, отнесенных к группам по гражданской обороне, должны быть спроектированы и построены с таким расчетом, чтобы была обеспечена возможность транзита электроэнергии в обход разрушенных объектов за счет сооружения коротких перемычек воздушными линиями электропередачи.</w:t>
      </w:r>
    </w:p>
    <w:p w:rsidR="0060515C" w:rsidRPr="0060515C" w:rsidRDefault="0060515C" w:rsidP="0060515C">
      <w:pPr>
        <w:pStyle w:val="aff0"/>
        <w:rPr>
          <w:lang w:val="ru-RU"/>
        </w:rPr>
      </w:pPr>
      <w:r w:rsidRPr="0060515C">
        <w:rPr>
          <w:lang w:val="ru-RU"/>
        </w:rPr>
        <w:t>В целях повышения надежности электроснабжения линии электропередачи, расположенные на территориях, отнесенных к особой группе и к первой группе по гражданской обороне и питающие объекты обороны (объекты военного назначения), организации, имеющие мобилизационное задание; организации, обеспечивающие жизнедеятельность указанных территорий; метрополитены; участки электрифицированных железнодорожных путей; объекты газо- и водоснабжения; лечебные учреждения; особо опасные и технически сложные объекты, следует проектировать в кабельном исполнении.</w:t>
      </w:r>
    </w:p>
    <w:p w:rsidR="0060515C" w:rsidRPr="0060515C" w:rsidRDefault="0060515C" w:rsidP="0060515C">
      <w:pPr>
        <w:pStyle w:val="aff0"/>
        <w:rPr>
          <w:lang w:val="ru-RU"/>
        </w:rPr>
      </w:pPr>
      <w:r w:rsidRPr="0060515C">
        <w:rPr>
          <w:lang w:val="ru-RU"/>
        </w:rPr>
        <w:t>Для обеспечения возможности снижения электрической нагрузки на территориях, отнесенных к группам по гражданской обороне, системы электроснабжения неотключаемых в военное время объектов должны быть отделены от систем электроснабжения прочих объектов.</w:t>
      </w:r>
    </w:p>
    <w:p w:rsidR="0060515C" w:rsidRPr="0060515C" w:rsidRDefault="0060515C" w:rsidP="0060515C">
      <w:pPr>
        <w:pStyle w:val="aff0"/>
        <w:rPr>
          <w:lang w:val="ru-RU"/>
        </w:rPr>
      </w:pPr>
      <w:r w:rsidRPr="0060515C">
        <w:rPr>
          <w:lang w:val="ru-RU"/>
        </w:rPr>
        <w:t>Неотключаемые объекты должны обеспечивать электроэнергией по двум кабельным линиям от двух независимых и территориально разнесенных источников электроснабжения.</w:t>
      </w:r>
    </w:p>
    <w:p w:rsidR="0060515C" w:rsidRPr="0060515C" w:rsidRDefault="0060515C" w:rsidP="0060515C">
      <w:pPr>
        <w:pStyle w:val="aff0"/>
        <w:rPr>
          <w:lang w:val="ru-RU"/>
        </w:rPr>
      </w:pPr>
      <w:r w:rsidRPr="0060515C">
        <w:rPr>
          <w:lang w:val="ru-RU"/>
        </w:rPr>
        <w:t>Для повышения надежности электроснабжения неотключаемых объектов при их проектировании и строительстве должна быть предусмотрена установка автономных резервных источников питания электроприемников. Мощность автономных резервных источников питания электроприемников определяют из расчета полноты обеспечения электроэнергией электроприемников первой категории, продолжающих работу в военное время.</w:t>
      </w:r>
    </w:p>
    <w:p w:rsidR="0060515C" w:rsidRPr="0060515C" w:rsidRDefault="0060515C" w:rsidP="0060515C">
      <w:pPr>
        <w:pStyle w:val="aff0"/>
        <w:rPr>
          <w:lang w:val="ru-RU"/>
        </w:rPr>
      </w:pPr>
      <w:r w:rsidRPr="0060515C">
        <w:rPr>
          <w:lang w:val="ru-RU"/>
        </w:rPr>
        <w:t>Установка автономных резервных источников питания электроприемников большей мощности должна быть обоснована технико-экономическими расчетами.</w:t>
      </w:r>
    </w:p>
    <w:p w:rsidR="0060515C" w:rsidRPr="0060515C" w:rsidRDefault="0060515C" w:rsidP="0060515C">
      <w:pPr>
        <w:pStyle w:val="aff0"/>
        <w:rPr>
          <w:lang w:val="ru-RU"/>
        </w:rPr>
      </w:pPr>
      <w:r w:rsidRPr="0060515C">
        <w:rPr>
          <w:lang w:val="ru-RU"/>
        </w:rPr>
        <w:t>В схемах внутриплощадочных электрических сетей организаций-потребителей электроэнергии необходимо предусматривать меры, допускающие дистанционное кратковременное отключение отдельных объектов, периодические и кратковременные перерывы в электроснабжении.</w:t>
      </w:r>
    </w:p>
    <w:p w:rsidR="0060515C" w:rsidRPr="0060515C" w:rsidRDefault="0060515C" w:rsidP="0060515C">
      <w:pPr>
        <w:pStyle w:val="aff0"/>
        <w:rPr>
          <w:lang w:val="ru-RU"/>
        </w:rPr>
      </w:pPr>
      <w:r w:rsidRPr="0060515C">
        <w:rPr>
          <w:lang w:val="ru-RU"/>
        </w:rPr>
        <w:lastRenderedPageBreak/>
        <w:t>При проектировании и строительстве магистральных трубопроводов (газопроводов, нефтепроводов, продуктопроводов) необходимо предусматривать электроснабжение перекачивающих насосных и компрессорных станций от источников электроснабжения, расположенных за пределами зон возможных разрушений, а также установку на них автономных резервных источник питания электроприемников.</w:t>
      </w:r>
    </w:p>
    <w:p w:rsidR="0060515C" w:rsidRPr="0060515C" w:rsidRDefault="0060515C" w:rsidP="0060515C">
      <w:pPr>
        <w:pStyle w:val="aff0"/>
        <w:rPr>
          <w:lang w:val="ru-RU"/>
        </w:rPr>
      </w:pPr>
      <w:r w:rsidRPr="0060515C">
        <w:rPr>
          <w:lang w:val="ru-RU"/>
        </w:rPr>
        <w:t>Объекты, отнесенные к категории особой важности по гражданской обороне, для бесперебойного электроснабжения на случай повреждения основного источника электроснабжения должны иметь собственный автономный резервный источник питания электроприемников. Также при проектировании и строительстве указанных объектов должна предусматриваться возможность их электроснабжения от передвижного автономного резервного источника питания электроприемников, расположенного за пределами зон возможных разрушений.</w:t>
      </w:r>
    </w:p>
    <w:p w:rsidR="0060515C" w:rsidRPr="0060515C" w:rsidRDefault="0060515C" w:rsidP="0060515C">
      <w:pPr>
        <w:pStyle w:val="aff0"/>
        <w:rPr>
          <w:lang w:val="ru-RU"/>
        </w:rPr>
      </w:pPr>
      <w:r w:rsidRPr="0060515C">
        <w:rPr>
          <w:lang w:val="ru-RU"/>
        </w:rPr>
        <w:t>На территориях, отнесенных к группам по гражданской обороне, расположенных на берегах водных объектов общего пользования, следует предусматривать создание береговых устройств для приема электроэнергии от судовых энергоустановок.</w:t>
      </w:r>
    </w:p>
    <w:p w:rsidR="00D026FE" w:rsidRPr="00FD6FC5" w:rsidRDefault="006235A7" w:rsidP="00FD6FC5">
      <w:pPr>
        <w:pStyle w:val="3"/>
        <w:rPr>
          <w:rFonts w:cs="Times New Roman"/>
          <w:szCs w:val="24"/>
        </w:rPr>
      </w:pPr>
      <w:bookmarkStart w:id="14" w:name="_Toc434237399"/>
      <w:r w:rsidRPr="007218E9">
        <w:rPr>
          <w:rFonts w:cs="Times New Roman"/>
          <w:szCs w:val="24"/>
        </w:rPr>
        <w:t>1</w:t>
      </w:r>
      <w:r w:rsidR="00D026FE" w:rsidRPr="007218E9">
        <w:rPr>
          <w:rFonts w:cs="Times New Roman"/>
          <w:szCs w:val="24"/>
        </w:rPr>
        <w:t>.4.3. Система газоснабжения.</w:t>
      </w:r>
      <w:bookmarkEnd w:id="14"/>
    </w:p>
    <w:p w:rsidR="00D026FE" w:rsidRPr="00FD6FC5" w:rsidRDefault="00D026FE" w:rsidP="00FD6FC5">
      <w:pPr>
        <w:pStyle w:val="aff0"/>
        <w:spacing w:before="120"/>
        <w:rPr>
          <w:u w:val="single"/>
          <w:lang w:val="ru-RU"/>
        </w:rPr>
      </w:pPr>
      <w:r w:rsidRPr="00FD6FC5">
        <w:rPr>
          <w:u w:val="single"/>
          <w:lang w:val="ru-RU"/>
        </w:rPr>
        <w:t>Магистральные газопроводы.</w:t>
      </w:r>
    </w:p>
    <w:p w:rsidR="00D026FE" w:rsidRPr="00FD6FC5" w:rsidRDefault="00D026FE" w:rsidP="00FD6FC5">
      <w:pPr>
        <w:pStyle w:val="aff0"/>
        <w:rPr>
          <w:lang w:val="ru-RU"/>
        </w:rPr>
      </w:pPr>
      <w:r w:rsidRPr="00FD6FC5">
        <w:rPr>
          <w:lang w:val="ru-RU"/>
        </w:rPr>
        <w:t xml:space="preserve">На территории </w:t>
      </w:r>
      <w:r w:rsidR="00FD6FC5" w:rsidRPr="00FD6FC5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FD6FC5">
        <w:rPr>
          <w:lang w:val="ru-RU"/>
        </w:rPr>
        <w:t xml:space="preserve"> магистральный газопровод отсутствует.</w:t>
      </w:r>
    </w:p>
    <w:p w:rsidR="00904776" w:rsidRDefault="00904776" w:rsidP="00FD6FC5">
      <w:pPr>
        <w:pStyle w:val="aff0"/>
        <w:rPr>
          <w:lang w:val="ru-RU"/>
        </w:rPr>
      </w:pPr>
      <w:r w:rsidRPr="00904776">
        <w:rPr>
          <w:lang w:val="ru-RU"/>
        </w:rPr>
        <w:t xml:space="preserve">Система газоснабжения включает 9 распределительных пунктов и газовые сети 2-й категории. Газоснабжение осуществляется от ГРС Б. Солдатское. </w:t>
      </w:r>
    </w:p>
    <w:p w:rsidR="00D026FE" w:rsidRPr="00FD6FC5" w:rsidRDefault="00D026FE" w:rsidP="00FD6FC5">
      <w:pPr>
        <w:pStyle w:val="aff0"/>
        <w:rPr>
          <w:lang w:val="ru-RU"/>
        </w:rPr>
      </w:pPr>
      <w:r w:rsidRPr="00FD6FC5">
        <w:rPr>
          <w:lang w:val="ru-RU"/>
        </w:rPr>
        <w:t xml:space="preserve">На территории </w:t>
      </w:r>
      <w:r w:rsidR="00FD6FC5" w:rsidRPr="00FD6FC5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FD6FC5">
        <w:rPr>
          <w:lang w:val="ru-RU"/>
        </w:rPr>
        <w:t xml:space="preserve"> </w:t>
      </w:r>
      <w:r w:rsidR="00904776" w:rsidRPr="00904776">
        <w:rPr>
          <w:lang w:val="ru-RU"/>
        </w:rPr>
        <w:t>газифицированы 3 населённых пункта (с. Мокрушино, с. Илек, д. Золотаревка), в которых до 95% потребителей газифицировано</w:t>
      </w:r>
      <w:r w:rsidRPr="00FD6FC5">
        <w:rPr>
          <w:lang w:val="ru-RU"/>
        </w:rPr>
        <w:t>.</w:t>
      </w:r>
    </w:p>
    <w:p w:rsidR="00D026FE" w:rsidRPr="00FD6FC5" w:rsidRDefault="00D026FE" w:rsidP="00FD6FC5">
      <w:pPr>
        <w:pStyle w:val="aff0"/>
        <w:rPr>
          <w:lang w:val="ru-RU"/>
        </w:rPr>
      </w:pPr>
      <w:r w:rsidRPr="00FD6FC5">
        <w:rPr>
          <w:lang w:val="ru-RU"/>
        </w:rPr>
        <w:t xml:space="preserve">При проектировании реконструкции, и строительства систем газоснабжения на территории сельсовета, развитии проектной застройки населённых пунктов, для снижения риска при воздействии поражающих факторов техногенных и военных ЧС, необходимо учитывать положения </w:t>
      </w:r>
      <w:r w:rsidR="00FD6FC5" w:rsidRPr="00FD6FC5">
        <w:rPr>
          <w:lang w:val="ru-RU"/>
        </w:rPr>
        <w:t xml:space="preserve">СП 165.1325800.2014 г. «Инженерно-технические мероприятия по гражданской обороне». Актуализированная редакция СНиП 2.01.51-90 в части касающейся сельских поселений, не отнесённых к группам по гражданской </w:t>
      </w:r>
      <w:r w:rsidRPr="00FD6FC5">
        <w:rPr>
          <w:lang w:val="ru-RU"/>
        </w:rPr>
        <w:t>обороне.</w:t>
      </w:r>
    </w:p>
    <w:p w:rsidR="00D026FE" w:rsidRPr="00FD6FC5" w:rsidRDefault="006235A7" w:rsidP="00FD6FC5">
      <w:pPr>
        <w:pStyle w:val="3"/>
        <w:rPr>
          <w:rFonts w:cs="Times New Roman"/>
          <w:szCs w:val="24"/>
        </w:rPr>
      </w:pPr>
      <w:bookmarkStart w:id="15" w:name="_Toc434237400"/>
      <w:r w:rsidRPr="007218E9">
        <w:rPr>
          <w:rFonts w:cs="Times New Roman"/>
          <w:szCs w:val="24"/>
        </w:rPr>
        <w:t>1</w:t>
      </w:r>
      <w:r w:rsidR="00D026FE" w:rsidRPr="007218E9">
        <w:rPr>
          <w:rFonts w:cs="Times New Roman"/>
          <w:szCs w:val="24"/>
        </w:rPr>
        <w:t>.4.4. Система теплоснабжения.</w:t>
      </w:r>
      <w:bookmarkEnd w:id="15"/>
    </w:p>
    <w:p w:rsidR="00D026FE" w:rsidRPr="00FD6FC5" w:rsidRDefault="00D026FE" w:rsidP="00FD6FC5">
      <w:pPr>
        <w:pStyle w:val="aff0"/>
        <w:rPr>
          <w:lang w:val="ru-RU"/>
        </w:rPr>
      </w:pPr>
      <w:r w:rsidRPr="00FD6FC5">
        <w:rPr>
          <w:lang w:val="ru-RU"/>
        </w:rPr>
        <w:t xml:space="preserve">В населенных пунктах теплоснабжение объектов жилой и социальной сфер на территории </w:t>
      </w:r>
      <w:r w:rsidR="00FD6FC5" w:rsidRPr="00FD6FC5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FD6FC5">
        <w:rPr>
          <w:lang w:val="ru-RU"/>
        </w:rPr>
        <w:t xml:space="preserve"> осуществляется индивидуально (теплоисточники в частных домовладениях и на объектах административного и социального назначения) с использованием твёрдого топлива, электроэнергии, газа.</w:t>
      </w:r>
    </w:p>
    <w:p w:rsidR="00AA79AE" w:rsidRDefault="00D026FE" w:rsidP="00EF3AA4">
      <w:pPr>
        <w:pStyle w:val="aff0"/>
        <w:rPr>
          <w:lang w:val="ru-RU"/>
        </w:rPr>
      </w:pPr>
      <w:r w:rsidRPr="00FD6FC5">
        <w:rPr>
          <w:lang w:val="ru-RU"/>
        </w:rPr>
        <w:t xml:space="preserve">Дальнейшее развитие системы теплоснабжения населённых пунктов следует проводить </w:t>
      </w:r>
      <w:r w:rsidR="00EF3AA4">
        <w:rPr>
          <w:lang w:val="ru-RU"/>
        </w:rPr>
        <w:t>согласно</w:t>
      </w:r>
      <w:r w:rsidRPr="00FD6FC5">
        <w:rPr>
          <w:lang w:val="ru-RU"/>
        </w:rPr>
        <w:t xml:space="preserve"> СНиП 2.07.01-89 (2000).</w:t>
      </w:r>
      <w:r w:rsidR="00EF3AA4" w:rsidRPr="00EF3AA4">
        <w:rPr>
          <w:lang w:val="ru-RU"/>
        </w:rPr>
        <w:t xml:space="preserve"> </w:t>
      </w:r>
      <w:r w:rsidR="00EF3AA4">
        <w:rPr>
          <w:lang w:val="ru-RU"/>
        </w:rPr>
        <w:t>«Планировка и застройка городских и сельских поселений».</w:t>
      </w:r>
    </w:p>
    <w:p w:rsidR="00AA79AE" w:rsidRDefault="00AA79AE" w:rsidP="00FD6FC5">
      <w:pPr>
        <w:pStyle w:val="aff0"/>
        <w:rPr>
          <w:lang w:val="ru-RU"/>
        </w:rPr>
      </w:pPr>
      <w:r w:rsidRPr="00AA79AE">
        <w:rPr>
          <w:lang w:val="ru-RU"/>
        </w:rPr>
        <w:t>Теплоснабжение</w:t>
      </w:r>
      <w:r w:rsidR="00EF3AA4">
        <w:rPr>
          <w:lang w:val="ru-RU"/>
        </w:rPr>
        <w:t xml:space="preserve"> </w:t>
      </w:r>
      <w:r w:rsidRPr="00AA79AE">
        <w:rPr>
          <w:lang w:val="ru-RU"/>
        </w:rPr>
        <w:t>поселений следует предусматривать в соответствии с утвержденными</w:t>
      </w:r>
      <w:r w:rsidR="00EF3AA4">
        <w:rPr>
          <w:lang w:val="ru-RU"/>
        </w:rPr>
        <w:t xml:space="preserve"> </w:t>
      </w:r>
      <w:r w:rsidRPr="00AA79AE">
        <w:rPr>
          <w:lang w:val="ru-RU"/>
        </w:rPr>
        <w:t>схемами теплоснабжения</w:t>
      </w:r>
      <w:r w:rsidR="00EF3AA4">
        <w:rPr>
          <w:lang w:val="ru-RU"/>
        </w:rPr>
        <w:t>.</w:t>
      </w:r>
    </w:p>
    <w:p w:rsidR="00AA79AE" w:rsidRPr="00AA79AE" w:rsidRDefault="00AA79AE" w:rsidP="00AA79AE">
      <w:pPr>
        <w:pStyle w:val="aff0"/>
        <w:rPr>
          <w:lang w:val="ru-RU"/>
        </w:rPr>
      </w:pPr>
      <w:r w:rsidRPr="00AA79AE">
        <w:rPr>
          <w:lang w:val="ru-RU"/>
        </w:rPr>
        <w:t>При отсутствии</w:t>
      </w:r>
      <w:r w:rsidR="00EF3AA4">
        <w:rPr>
          <w:lang w:val="ru-RU"/>
        </w:rPr>
        <w:t xml:space="preserve"> </w:t>
      </w:r>
      <w:r w:rsidRPr="00AA79AE">
        <w:rPr>
          <w:lang w:val="ru-RU"/>
        </w:rPr>
        <w:t>схем</w:t>
      </w:r>
      <w:r w:rsidR="00EF3AA4">
        <w:rPr>
          <w:lang w:val="ru-RU"/>
        </w:rPr>
        <w:t>ы теплоснабжения в районах одно</w:t>
      </w:r>
      <w:r w:rsidRPr="00AA79AE">
        <w:rPr>
          <w:lang w:val="ru-RU"/>
        </w:rPr>
        <w:t xml:space="preserve">, двухэтажной жилой застройки </w:t>
      </w:r>
      <w:r w:rsidR="00EF3AA4" w:rsidRPr="00AA79AE">
        <w:rPr>
          <w:lang w:val="ru-RU"/>
        </w:rPr>
        <w:t>с плотностью</w:t>
      </w:r>
      <w:r w:rsidRPr="00AA79AE">
        <w:rPr>
          <w:lang w:val="ru-RU"/>
        </w:rPr>
        <w:t xml:space="preserve"> населения 40 чел/га и выше и в сельских поселениях </w:t>
      </w:r>
      <w:r w:rsidR="00EF3AA4" w:rsidRPr="00AA79AE">
        <w:rPr>
          <w:lang w:val="ru-RU"/>
        </w:rPr>
        <w:t>системы централизованного</w:t>
      </w:r>
      <w:r w:rsidRPr="00AA79AE">
        <w:rPr>
          <w:lang w:val="ru-RU"/>
        </w:rPr>
        <w:t xml:space="preserve"> теплоснабжения допускается предусматривать </w:t>
      </w:r>
      <w:r w:rsidR="00EF3AA4" w:rsidRPr="00AA79AE">
        <w:rPr>
          <w:lang w:val="ru-RU"/>
        </w:rPr>
        <w:t>от котельных</w:t>
      </w:r>
      <w:r w:rsidRPr="00AA79AE">
        <w:rPr>
          <w:lang w:val="ru-RU"/>
        </w:rPr>
        <w:t xml:space="preserve"> на группу общественных и жилых зданий.</w:t>
      </w:r>
    </w:p>
    <w:p w:rsidR="00AA79AE" w:rsidRPr="00FD6FC5" w:rsidRDefault="00EF3AA4" w:rsidP="00EF3AA4">
      <w:pPr>
        <w:pStyle w:val="aff0"/>
        <w:rPr>
          <w:lang w:val="ru-RU"/>
        </w:rPr>
      </w:pPr>
      <w:r w:rsidRPr="00EF3AA4">
        <w:rPr>
          <w:lang w:val="ru-RU"/>
        </w:rPr>
        <w:t>Размеры санитарно-защитных зон от котельных определяются в соответствии с действующими санитарными нормами</w:t>
      </w:r>
      <w:r>
        <w:rPr>
          <w:lang w:val="ru-RU"/>
        </w:rPr>
        <w:t>.</w:t>
      </w:r>
    </w:p>
    <w:p w:rsidR="00D026FE" w:rsidRPr="00EF3AA4" w:rsidRDefault="006235A7" w:rsidP="00EF3AA4">
      <w:pPr>
        <w:pStyle w:val="3"/>
        <w:rPr>
          <w:rFonts w:cs="Times New Roman"/>
          <w:szCs w:val="24"/>
        </w:rPr>
      </w:pPr>
      <w:bookmarkStart w:id="16" w:name="_Toc434237401"/>
      <w:r w:rsidRPr="007218E9">
        <w:rPr>
          <w:rFonts w:cs="Times New Roman"/>
          <w:szCs w:val="24"/>
        </w:rPr>
        <w:lastRenderedPageBreak/>
        <w:t>1</w:t>
      </w:r>
      <w:r w:rsidR="00D026FE" w:rsidRPr="007218E9">
        <w:rPr>
          <w:rFonts w:cs="Times New Roman"/>
          <w:szCs w:val="24"/>
        </w:rPr>
        <w:t>.4.5. Система оповещения населения.</w:t>
      </w:r>
      <w:bookmarkEnd w:id="16"/>
    </w:p>
    <w:p w:rsidR="00D026FE" w:rsidRPr="00EF3AA4" w:rsidRDefault="00D026FE" w:rsidP="00EF3AA4">
      <w:pPr>
        <w:pStyle w:val="aff0"/>
        <w:rPr>
          <w:lang w:val="ru-RU"/>
        </w:rPr>
      </w:pPr>
      <w:r w:rsidRPr="00EF3AA4">
        <w:rPr>
          <w:lang w:val="ru-RU"/>
        </w:rPr>
        <w:t xml:space="preserve">Администрация </w:t>
      </w:r>
      <w:r w:rsidR="00EF3AA4" w:rsidRPr="00EF3AA4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EF3AA4">
        <w:rPr>
          <w:lang w:val="ru-RU"/>
        </w:rPr>
        <w:t xml:space="preserve"> оповещается по МГТС с ЕДДС района. Основное (сельское) население </w:t>
      </w:r>
      <w:r w:rsidR="00EF3AA4" w:rsidRPr="00EF3AA4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="00EF3AA4" w:rsidRPr="00EF3AA4">
        <w:rPr>
          <w:lang w:val="ru-RU"/>
        </w:rPr>
        <w:t xml:space="preserve"> </w:t>
      </w:r>
      <w:r w:rsidRPr="00EF3AA4">
        <w:rPr>
          <w:lang w:val="ru-RU"/>
        </w:rPr>
        <w:t xml:space="preserve">в населённых пунктах оповещается Администрацией по имеющимся телефонам МГТС, мобильной связи. Прогнозируемое время оповещения всего сельского населения </w:t>
      </w:r>
      <w:r w:rsidR="00EF3AA4" w:rsidRPr="00EF3AA4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="00EF3AA4" w:rsidRPr="00EF3AA4">
        <w:rPr>
          <w:lang w:val="ru-RU"/>
        </w:rPr>
        <w:t xml:space="preserve"> </w:t>
      </w:r>
      <w:r w:rsidRPr="00EF3AA4">
        <w:rPr>
          <w:lang w:val="ru-RU"/>
        </w:rPr>
        <w:t>по проводным телефонным средствам связи с момента получения сигналов – до 13 часов.</w:t>
      </w:r>
    </w:p>
    <w:p w:rsidR="00D026FE" w:rsidRPr="00EF3AA4" w:rsidRDefault="00D026FE" w:rsidP="00EF3AA4">
      <w:pPr>
        <w:pStyle w:val="aff0"/>
        <w:rPr>
          <w:lang w:val="ru-RU"/>
        </w:rPr>
      </w:pPr>
      <w:r w:rsidRPr="00EF3AA4">
        <w:rPr>
          <w:lang w:val="ru-RU"/>
        </w:rPr>
        <w:t>Существующая система оповещения не включена в областную АСЦО и исключает централизованное оповещение населения в сельских населённых пунктах.</w:t>
      </w:r>
    </w:p>
    <w:p w:rsidR="00E9596B" w:rsidRDefault="00D026FE" w:rsidP="00E9596B">
      <w:pPr>
        <w:pStyle w:val="aff0"/>
        <w:rPr>
          <w:lang w:val="ru-RU"/>
        </w:rPr>
      </w:pPr>
      <w:r w:rsidRPr="00EF3AA4">
        <w:rPr>
          <w:lang w:val="ru-RU"/>
        </w:rPr>
        <w:t xml:space="preserve">Требуется проектирование и строительство системы оповещения о ЧС на территории </w:t>
      </w:r>
      <w:r w:rsidR="00E9596B" w:rsidRPr="00E9596B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EF3AA4">
        <w:rPr>
          <w:lang w:val="ru-RU"/>
        </w:rPr>
        <w:t xml:space="preserve"> (устройства оповещения: сирены ЭС-40 или ВАУ), до 4 устройств в </w:t>
      </w:r>
      <w:r w:rsidR="00E9596B">
        <w:rPr>
          <w:lang w:val="ru-RU"/>
        </w:rPr>
        <w:t>населенном пункте</w:t>
      </w:r>
      <w:r w:rsidRPr="00EF3AA4">
        <w:rPr>
          <w:lang w:val="ru-RU"/>
        </w:rPr>
        <w:t xml:space="preserve"> с. </w:t>
      </w:r>
      <w:r w:rsidR="00AD4E7E">
        <w:rPr>
          <w:lang w:val="ru-RU"/>
        </w:rPr>
        <w:t>Илек</w:t>
      </w:r>
      <w:r w:rsidRPr="00EF3AA4">
        <w:rPr>
          <w:lang w:val="ru-RU"/>
        </w:rPr>
        <w:t xml:space="preserve">, и до </w:t>
      </w:r>
      <w:r w:rsidR="00AD4E7E" w:rsidRPr="00AD4E7E">
        <w:rPr>
          <w:lang w:val="ru-RU"/>
        </w:rPr>
        <w:t xml:space="preserve">3 устройств в </w:t>
      </w:r>
      <w:r w:rsidR="00AD4E7E">
        <w:rPr>
          <w:lang w:val="ru-RU"/>
        </w:rPr>
        <w:t>населенном пункте</w:t>
      </w:r>
      <w:r w:rsidR="00AD4E7E" w:rsidRPr="00AD4E7E">
        <w:rPr>
          <w:lang w:val="ru-RU"/>
        </w:rPr>
        <w:t xml:space="preserve"> с. Мокрушино</w:t>
      </w:r>
      <w:r w:rsidR="00AD4E7E">
        <w:rPr>
          <w:lang w:val="ru-RU"/>
        </w:rPr>
        <w:t xml:space="preserve"> и</w:t>
      </w:r>
      <w:r w:rsidR="00AD4E7E" w:rsidRPr="00AD4E7E">
        <w:rPr>
          <w:lang w:val="ru-RU"/>
        </w:rPr>
        <w:t xml:space="preserve"> до 1 устройства в остальных населенных пунктах</w:t>
      </w:r>
      <w:r w:rsidRPr="00EF3AA4">
        <w:rPr>
          <w:lang w:val="ru-RU"/>
        </w:rPr>
        <w:t xml:space="preserve">, в том числе с учётом эффективного радиуса звукопокрытия 0,8 км при эквивалентном уровне шума 55 </w:t>
      </w:r>
      <w:r w:rsidR="00E9596B">
        <w:rPr>
          <w:lang w:val="ru-RU"/>
        </w:rPr>
        <w:t>Д</w:t>
      </w:r>
      <w:r w:rsidRPr="00EF3AA4">
        <w:rPr>
          <w:lang w:val="ru-RU"/>
        </w:rPr>
        <w:t>б и высоте установки 10 м с включением в АСЦО области через ЕДДС</w:t>
      </w:r>
      <w:r w:rsidR="00E9596B">
        <w:rPr>
          <w:lang w:val="ru-RU"/>
        </w:rPr>
        <w:t xml:space="preserve"> Беловского</w:t>
      </w:r>
      <w:r w:rsidRPr="00EF3AA4">
        <w:rPr>
          <w:lang w:val="ru-RU"/>
        </w:rPr>
        <w:t xml:space="preserve"> района, в том числе </w:t>
      </w:r>
      <w:r w:rsidR="00E9596B">
        <w:rPr>
          <w:lang w:val="ru-RU"/>
        </w:rPr>
        <w:t xml:space="preserve">согласно </w:t>
      </w:r>
      <w:r w:rsidR="00E9596B" w:rsidRPr="00E9596B">
        <w:rPr>
          <w:lang w:val="ru-RU"/>
        </w:rPr>
        <w:t>СП 165.1325800.2014 г. «Инженерно-технические мероприятия по гражданской обороне». Актуализиро</w:t>
      </w:r>
      <w:r w:rsidR="00E9596B">
        <w:rPr>
          <w:lang w:val="ru-RU"/>
        </w:rPr>
        <w:t>ванная редакция СНиП 2.01.51-90,</w:t>
      </w:r>
      <w:r w:rsidR="00E9596B" w:rsidRPr="00E9596B">
        <w:rPr>
          <w:lang w:val="ru-RU"/>
        </w:rPr>
        <w:t xml:space="preserve"> а также пунктов, касающихся органов местного самоуправления «Положения о системах оповещения населения», утверждённого Приказом</w:t>
      </w:r>
      <w:r w:rsidR="00E9596B">
        <w:rPr>
          <w:lang w:val="ru-RU"/>
        </w:rPr>
        <w:t xml:space="preserve"> МЧС России, Мининформсвязи Рос</w:t>
      </w:r>
      <w:r w:rsidR="00E9596B" w:rsidRPr="00E9596B">
        <w:rPr>
          <w:lang w:val="ru-RU"/>
        </w:rPr>
        <w:t>сии, Минкультуры России от 25.07.2006 № 422/90/376.</w:t>
      </w:r>
      <w:r w:rsidRPr="00EF3AA4">
        <w:rPr>
          <w:lang w:val="ru-RU"/>
        </w:rPr>
        <w:t xml:space="preserve"> </w:t>
      </w:r>
    </w:p>
    <w:p w:rsidR="00E9596B" w:rsidRPr="00E9596B" w:rsidRDefault="00E9596B" w:rsidP="00E9596B">
      <w:pPr>
        <w:pStyle w:val="aff0"/>
        <w:rPr>
          <w:lang w:val="ru-RU"/>
        </w:rPr>
      </w:pPr>
      <w:r w:rsidRPr="00E9596B">
        <w:rPr>
          <w:lang w:val="ru-RU"/>
        </w:rPr>
        <w:t>Для оповещения населения об опасностях, возникающих при ведении военных действий или вследствие этих действий, а также при чрезвычайных ситуациях, следует создавать</w:t>
      </w:r>
      <w:r w:rsidR="00FA3AB7">
        <w:rPr>
          <w:lang w:val="ru-RU"/>
        </w:rPr>
        <w:t xml:space="preserve"> технические системы оповещения.</w:t>
      </w:r>
    </w:p>
    <w:p w:rsidR="00E9596B" w:rsidRPr="00E9596B" w:rsidRDefault="00E9596B" w:rsidP="00E9596B">
      <w:pPr>
        <w:pStyle w:val="aff0"/>
        <w:rPr>
          <w:lang w:val="ru-RU"/>
        </w:rPr>
      </w:pPr>
      <w:r w:rsidRPr="00E9596B">
        <w:rPr>
          <w:lang w:val="ru-RU"/>
        </w:rPr>
        <w:t>Для осуществления приема, обработки и передачи аудио- и (или) аудиовизуальных, а также иных сообщений об угрозе возникновения, о возникновении чрезвычайных ситуаций и правилах поведения населения создают специализированные технические средства оповещения и информирования населения в местах массового пребывания людей (далее - специализированные технические средства).</w:t>
      </w:r>
    </w:p>
    <w:p w:rsidR="00E9596B" w:rsidRPr="00E9596B" w:rsidRDefault="00E9596B" w:rsidP="00E9596B">
      <w:pPr>
        <w:pStyle w:val="aff0"/>
        <w:rPr>
          <w:lang w:val="ru-RU"/>
        </w:rPr>
      </w:pPr>
      <w:r w:rsidRPr="00E9596B">
        <w:rPr>
          <w:lang w:val="ru-RU"/>
        </w:rPr>
        <w:t>Специализированные технические средства, располагаемые внутри помещений, следует устанавливать в местах наибольшего пребывания людей (залы ожидания, вестибюли, основные входы и выходы из помещений и т.п.) в соответствии с СП 133.13330 и СП 134.13330.</w:t>
      </w:r>
    </w:p>
    <w:p w:rsidR="00E9596B" w:rsidRPr="00E9596B" w:rsidRDefault="00E9596B" w:rsidP="00E9596B">
      <w:pPr>
        <w:pStyle w:val="aff0"/>
        <w:rPr>
          <w:lang w:val="ru-RU"/>
        </w:rPr>
      </w:pPr>
      <w:r w:rsidRPr="00E9596B">
        <w:rPr>
          <w:lang w:val="ru-RU"/>
        </w:rPr>
        <w:t>При размещении специализированных технических средств на разделительной полосе расстояние от края конструкции или опоры до края проезжей части должно составлять не менее 2,5 м.</w:t>
      </w:r>
    </w:p>
    <w:p w:rsidR="00E9596B" w:rsidRPr="00E9596B" w:rsidRDefault="00E9596B" w:rsidP="00E9596B">
      <w:pPr>
        <w:pStyle w:val="aff0"/>
        <w:rPr>
          <w:lang w:val="ru-RU"/>
        </w:rPr>
      </w:pPr>
      <w:r w:rsidRPr="00E9596B">
        <w:rPr>
          <w:lang w:val="ru-RU"/>
        </w:rPr>
        <w:t>Опоры отдельно стоящих специализированных технических средств должны быть изготовлены из материалов, обеспечивающих достаточную устойчивость при ветровой нагрузке и эксплуатации.</w:t>
      </w:r>
    </w:p>
    <w:p w:rsidR="00E9596B" w:rsidRDefault="00E9596B" w:rsidP="00FA3AB7">
      <w:pPr>
        <w:pStyle w:val="aff0"/>
        <w:rPr>
          <w:lang w:val="ru-RU"/>
        </w:rPr>
      </w:pPr>
      <w:r w:rsidRPr="00E9596B">
        <w:rPr>
          <w:lang w:val="ru-RU"/>
        </w:rPr>
        <w:t>Фундаменты отдельно стоящих специализированных технических средств не должны выступать над уровнем земли или тротуара. В исключительных случаях, когда заглубление фундамента невозможно, допускается размещение фундаментов без заглубления при наличии бортового камня или дорожных ограждений.</w:t>
      </w:r>
    </w:p>
    <w:p w:rsidR="00D026FE" w:rsidRPr="00FA3AB7" w:rsidRDefault="006235A7" w:rsidP="00FA3AB7">
      <w:pPr>
        <w:pStyle w:val="3"/>
        <w:rPr>
          <w:rFonts w:cs="Times New Roman"/>
          <w:szCs w:val="24"/>
        </w:rPr>
      </w:pPr>
      <w:bookmarkStart w:id="17" w:name="_Toc434237402"/>
      <w:r w:rsidRPr="007218E9">
        <w:rPr>
          <w:rFonts w:cs="Times New Roman"/>
          <w:szCs w:val="24"/>
        </w:rPr>
        <w:t>1</w:t>
      </w:r>
      <w:r w:rsidR="00D026FE" w:rsidRPr="007218E9">
        <w:rPr>
          <w:rFonts w:cs="Times New Roman"/>
          <w:szCs w:val="24"/>
        </w:rPr>
        <w:t>.4.6. Транспортные коммуникации.</w:t>
      </w:r>
      <w:bookmarkEnd w:id="17"/>
    </w:p>
    <w:p w:rsidR="00D026FE" w:rsidRPr="00FA3AB7" w:rsidRDefault="00D026FE" w:rsidP="00FA3AB7">
      <w:pPr>
        <w:pStyle w:val="aff0"/>
        <w:rPr>
          <w:lang w:val="ru-RU"/>
        </w:rPr>
      </w:pPr>
      <w:r w:rsidRPr="00FA3AB7">
        <w:rPr>
          <w:lang w:val="ru-RU"/>
        </w:rPr>
        <w:t xml:space="preserve">Транспортная сеть на территории </w:t>
      </w:r>
      <w:r w:rsidR="00FA3AB7" w:rsidRPr="00FA3AB7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FA3AB7">
        <w:rPr>
          <w:lang w:val="ru-RU"/>
        </w:rPr>
        <w:t xml:space="preserve"> представлена автомобильными дорогами регионального «Суджа-Обоянь», муниципального и местного значения с асфальтовым, улучшенным грунтовым и грунтовым покрытием. </w:t>
      </w:r>
    </w:p>
    <w:p w:rsidR="00590399" w:rsidRPr="00590399" w:rsidRDefault="00590399" w:rsidP="00590399">
      <w:pPr>
        <w:pStyle w:val="aff0"/>
        <w:rPr>
          <w:lang w:val="ru-RU"/>
        </w:rPr>
      </w:pPr>
      <w:r w:rsidRPr="00590399">
        <w:rPr>
          <w:lang w:val="ru-RU"/>
        </w:rPr>
        <w:t>Вблизи с границей территории МО Ильковский сельсовет проходит:</w:t>
      </w:r>
    </w:p>
    <w:p w:rsidR="00590399" w:rsidRDefault="00590399" w:rsidP="00590399">
      <w:pPr>
        <w:pStyle w:val="aff0"/>
        <w:numPr>
          <w:ilvl w:val="0"/>
          <w:numId w:val="26"/>
        </w:numPr>
        <w:rPr>
          <w:lang w:val="ru-RU"/>
        </w:rPr>
      </w:pPr>
      <w:r w:rsidRPr="00590399">
        <w:rPr>
          <w:lang w:val="ru-RU"/>
        </w:rPr>
        <w:lastRenderedPageBreak/>
        <w:t>участок железной дороги «Брянск-Арбузово-Льгов-Харьков», по которой возможна транспортировка аварийно химически опасных веществ (АХОВ) хлор, аммиак в 57 т цистернах, ГСМ в ж/д цистернах – 57 т, СУГ в цистернах емкостью 40,5 т и другие вещества.</w:t>
      </w:r>
    </w:p>
    <w:p w:rsidR="00D026FE" w:rsidRPr="00FA3AB7" w:rsidRDefault="00D026FE" w:rsidP="00FA3AB7">
      <w:pPr>
        <w:pStyle w:val="aff0"/>
        <w:rPr>
          <w:lang w:val="ru-RU"/>
        </w:rPr>
      </w:pPr>
      <w:r w:rsidRPr="00FA3AB7">
        <w:rPr>
          <w:lang w:val="ru-RU"/>
        </w:rPr>
        <w:t xml:space="preserve">Транспортная сеть связывает </w:t>
      </w:r>
      <w:r w:rsidR="00FA3AB7" w:rsidRPr="00FA3AB7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FA3AB7">
        <w:rPr>
          <w:lang w:val="ru-RU"/>
        </w:rPr>
        <w:t xml:space="preserve"> с районным центром, граничащими сельсоветами, и в целом позволяет осуществлять доставку резервов МТР, сил и средств в населённые пункты в случае ЧС, а также осуществлять эвакуационные мероприятия. </w:t>
      </w:r>
    </w:p>
    <w:p w:rsidR="00B356E2" w:rsidRDefault="00D026FE" w:rsidP="00FA3AB7">
      <w:pPr>
        <w:pStyle w:val="aff0"/>
        <w:rPr>
          <w:lang w:val="ru-RU"/>
        </w:rPr>
      </w:pPr>
      <w:r w:rsidRPr="00FA3AB7">
        <w:rPr>
          <w:lang w:val="ru-RU"/>
        </w:rPr>
        <w:t>Часть автомобильных дорог, расположенная в долинах водных объектов, вследствие воздействия, не регулируемого поверхностного стока, грунтовых вод, требует текущего и капитального ремонта.</w:t>
      </w:r>
    </w:p>
    <w:p w:rsidR="00D026FE" w:rsidRPr="00FA3AB7" w:rsidRDefault="00B356E2" w:rsidP="00B356E2">
      <w:pPr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>
        <w:br w:type="page"/>
      </w:r>
    </w:p>
    <w:p w:rsidR="00D026FE" w:rsidRPr="00FA3AB7" w:rsidRDefault="006235A7" w:rsidP="00FA3AB7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18" w:name="_Toc434237403"/>
      <w:r w:rsidRPr="007218E9">
        <w:rPr>
          <w:rFonts w:cs="Times New Roman"/>
          <w:sz w:val="24"/>
          <w:szCs w:val="24"/>
        </w:rPr>
        <w:lastRenderedPageBreak/>
        <w:t>2</w:t>
      </w:r>
      <w:r w:rsidR="00D026FE" w:rsidRPr="007218E9">
        <w:rPr>
          <w:rFonts w:cs="Times New Roman"/>
          <w:sz w:val="24"/>
          <w:szCs w:val="24"/>
        </w:rPr>
        <w:t>. Факторы, формирующие ЧС природного характера и нормативные требования.</w:t>
      </w:r>
      <w:bookmarkEnd w:id="18"/>
    </w:p>
    <w:p w:rsidR="00D026FE" w:rsidRPr="005F3180" w:rsidRDefault="00D026FE" w:rsidP="005F3180">
      <w:pPr>
        <w:pStyle w:val="aff0"/>
        <w:spacing w:before="120"/>
        <w:rPr>
          <w:u w:val="single"/>
          <w:lang w:val="ru-RU"/>
        </w:rPr>
      </w:pPr>
      <w:r w:rsidRPr="005F3180">
        <w:rPr>
          <w:u w:val="single"/>
          <w:lang w:val="ru-RU"/>
        </w:rPr>
        <w:t>Метеорологические явления.</w:t>
      </w:r>
    </w:p>
    <w:p w:rsidR="00D026FE" w:rsidRPr="005F3180" w:rsidRDefault="00D026FE" w:rsidP="005F3180">
      <w:pPr>
        <w:pStyle w:val="aff0"/>
        <w:rPr>
          <w:lang w:val="ru-RU"/>
        </w:rPr>
      </w:pPr>
      <w:r w:rsidRPr="005F3180">
        <w:rPr>
          <w:lang w:val="ru-RU"/>
        </w:rPr>
        <w:t>На основании анализа географических и особенностей расположения территории Курской области, на территории муниципального образования прогнозируются следующие источники ЧС природного характера:</w:t>
      </w:r>
    </w:p>
    <w:p w:rsidR="00D026FE" w:rsidRPr="005F3180" w:rsidRDefault="00D026FE" w:rsidP="005F3180">
      <w:pPr>
        <w:pStyle w:val="aff0"/>
        <w:numPr>
          <w:ilvl w:val="0"/>
          <w:numId w:val="21"/>
        </w:numPr>
        <w:rPr>
          <w:lang w:val="ru-RU"/>
        </w:rPr>
      </w:pPr>
      <w:r w:rsidRPr="005F3180">
        <w:rPr>
          <w:lang w:val="ru-RU"/>
        </w:rPr>
        <w:t>сильные морозы, более 24</w:t>
      </w:r>
      <w:r w:rsidRPr="005F3180">
        <w:rPr>
          <w:vertAlign w:val="superscript"/>
          <w:lang w:val="ru-RU"/>
        </w:rPr>
        <w:t>о</w:t>
      </w:r>
      <w:r w:rsidRPr="005F3180">
        <w:rPr>
          <w:lang w:val="ru-RU"/>
        </w:rPr>
        <w:t>С;</w:t>
      </w:r>
    </w:p>
    <w:p w:rsidR="00D026FE" w:rsidRPr="005F3180" w:rsidRDefault="00D026FE" w:rsidP="005F3180">
      <w:pPr>
        <w:pStyle w:val="aff0"/>
        <w:numPr>
          <w:ilvl w:val="0"/>
          <w:numId w:val="21"/>
        </w:numPr>
        <w:rPr>
          <w:lang w:val="ru-RU"/>
        </w:rPr>
      </w:pPr>
      <w:r w:rsidRPr="005F3180">
        <w:rPr>
          <w:lang w:val="ru-RU"/>
        </w:rPr>
        <w:t>ливневые дожди, с выпадением осадков до 20 мм/час;</w:t>
      </w:r>
    </w:p>
    <w:p w:rsidR="00D026FE" w:rsidRPr="005F3180" w:rsidRDefault="00D026FE" w:rsidP="005F3180">
      <w:pPr>
        <w:pStyle w:val="aff0"/>
        <w:numPr>
          <w:ilvl w:val="0"/>
          <w:numId w:val="21"/>
        </w:numPr>
        <w:rPr>
          <w:lang w:val="ru-RU"/>
        </w:rPr>
      </w:pPr>
      <w:r w:rsidRPr="005F3180">
        <w:rPr>
          <w:lang w:val="ru-RU"/>
        </w:rPr>
        <w:t xml:space="preserve">снегопады, с нарастающим снежным покровом до </w:t>
      </w:r>
      <w:smartTag w:uri="urn:schemas-microsoft-com:office:smarttags" w:element="metricconverter">
        <w:smartTagPr>
          <w:attr w:name="ProductID" w:val="20 мм"/>
        </w:smartTagPr>
        <w:r w:rsidRPr="005F3180">
          <w:rPr>
            <w:lang w:val="ru-RU"/>
          </w:rPr>
          <w:t>20 мм</w:t>
        </w:r>
      </w:smartTag>
      <w:r w:rsidRPr="005F3180">
        <w:rPr>
          <w:lang w:val="ru-RU"/>
        </w:rPr>
        <w:t xml:space="preserve"> за сутки;</w:t>
      </w:r>
    </w:p>
    <w:p w:rsidR="00D026FE" w:rsidRPr="005F3180" w:rsidRDefault="00D026FE" w:rsidP="005F3180">
      <w:pPr>
        <w:pStyle w:val="aff0"/>
        <w:numPr>
          <w:ilvl w:val="0"/>
          <w:numId w:val="21"/>
        </w:numPr>
        <w:rPr>
          <w:lang w:val="ru-RU"/>
        </w:rPr>
      </w:pPr>
      <w:r w:rsidRPr="005F3180">
        <w:rPr>
          <w:lang w:val="ru-RU"/>
        </w:rPr>
        <w:t xml:space="preserve">град, с диаметром частиц более </w:t>
      </w:r>
      <w:smartTag w:uri="urn:schemas-microsoft-com:office:smarttags" w:element="metricconverter">
        <w:smartTagPr>
          <w:attr w:name="ProductID" w:val="15 мм"/>
        </w:smartTagPr>
        <w:r w:rsidRPr="005F3180">
          <w:rPr>
            <w:lang w:val="ru-RU"/>
          </w:rPr>
          <w:t>15 мм</w:t>
        </w:r>
      </w:smartTag>
      <w:r w:rsidRPr="005F3180">
        <w:rPr>
          <w:lang w:val="ru-RU"/>
        </w:rPr>
        <w:t>;</w:t>
      </w:r>
    </w:p>
    <w:p w:rsidR="00D026FE" w:rsidRPr="005F3180" w:rsidRDefault="00D026FE" w:rsidP="005F3180">
      <w:pPr>
        <w:pStyle w:val="aff0"/>
        <w:numPr>
          <w:ilvl w:val="0"/>
          <w:numId w:val="21"/>
        </w:numPr>
        <w:rPr>
          <w:lang w:val="ru-RU"/>
        </w:rPr>
      </w:pPr>
      <w:r w:rsidRPr="005F3180">
        <w:rPr>
          <w:lang w:val="ru-RU"/>
        </w:rPr>
        <w:t>порывы вет</w:t>
      </w:r>
      <w:r w:rsidR="005F3180">
        <w:rPr>
          <w:lang w:val="ru-RU"/>
        </w:rPr>
        <w:t>ра, со скоростью до 15-20 м/сек</w:t>
      </w:r>
      <w:r w:rsidRPr="005F3180">
        <w:rPr>
          <w:lang w:val="ru-RU"/>
        </w:rPr>
        <w:t>;</w:t>
      </w:r>
    </w:p>
    <w:p w:rsidR="00D026FE" w:rsidRPr="005F3180" w:rsidRDefault="00D026FE" w:rsidP="005F3180">
      <w:pPr>
        <w:pStyle w:val="aff0"/>
        <w:numPr>
          <w:ilvl w:val="0"/>
          <w:numId w:val="21"/>
        </w:numPr>
        <w:rPr>
          <w:lang w:val="ru-RU"/>
        </w:rPr>
      </w:pPr>
      <w:r w:rsidRPr="005F3180">
        <w:rPr>
          <w:lang w:val="ru-RU"/>
        </w:rPr>
        <w:t>сильные туманы.</w:t>
      </w:r>
    </w:p>
    <w:p w:rsidR="00D026FE" w:rsidRPr="005F3180" w:rsidRDefault="00D026FE" w:rsidP="005F3180">
      <w:pPr>
        <w:pStyle w:val="aff0"/>
        <w:rPr>
          <w:lang w:val="ru-RU"/>
        </w:rPr>
      </w:pPr>
      <w:r w:rsidRPr="005F3180">
        <w:rPr>
          <w:lang w:val="ru-RU"/>
        </w:rPr>
        <w:t xml:space="preserve">Согласно статистическим данным Гидрометцентра Курской области ежегодно на территории </w:t>
      </w:r>
      <w:r w:rsidR="005F3180" w:rsidRPr="005F3180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5F3180">
        <w:rPr>
          <w:lang w:val="ru-RU"/>
        </w:rPr>
        <w:t xml:space="preserve"> наблюдается сильный ветер со скоростью ветра (порывами) до 20 м/с, вызывающий различной степени разрушения жилых и производственных зданий (в основном крыш), электрических линий ЛЭП-110,10, 0,4 кв., техники, деревьев, посевов с\х культур. </w:t>
      </w:r>
    </w:p>
    <w:p w:rsidR="00D026FE" w:rsidRPr="005F3180" w:rsidRDefault="00D026FE" w:rsidP="005F3180">
      <w:pPr>
        <w:pStyle w:val="aff0"/>
        <w:rPr>
          <w:lang w:val="ru-RU"/>
        </w:rPr>
      </w:pPr>
      <w:r w:rsidRPr="005F3180">
        <w:rPr>
          <w:lang w:val="ru-RU"/>
        </w:rPr>
        <w:t>Сильный снегопад, сильные ветра, могут привести к поломке опор и обрыву линий электропередач, проводной связи, разрушению оконных проемов, крыш объектов, в том числе – вследствие падения деревьев.</w:t>
      </w:r>
    </w:p>
    <w:p w:rsidR="00D026FE" w:rsidRPr="00B356E2" w:rsidRDefault="00D026FE" w:rsidP="00B356E2">
      <w:pPr>
        <w:pStyle w:val="aff0"/>
        <w:spacing w:before="120"/>
        <w:rPr>
          <w:u w:val="single"/>
          <w:lang w:val="ru-RU"/>
        </w:rPr>
      </w:pPr>
      <w:r w:rsidRPr="00B356E2">
        <w:rPr>
          <w:u w:val="single"/>
          <w:lang w:val="ru-RU"/>
        </w:rPr>
        <w:t>Геологические явления и процессы.</w:t>
      </w:r>
    </w:p>
    <w:p w:rsidR="00E75387" w:rsidRPr="00E75387" w:rsidRDefault="00E75387" w:rsidP="00E75387">
      <w:pPr>
        <w:pStyle w:val="aff0"/>
        <w:rPr>
          <w:lang w:val="ru-RU"/>
        </w:rPr>
      </w:pPr>
      <w:r w:rsidRPr="00E75387">
        <w:rPr>
          <w:lang w:val="ru-RU"/>
        </w:rPr>
        <w:t>В пойменной части р. Илек имеются подзоны сильного и умеренного подтопления грунтовыми водами, выражающиеся процессами заболачивания и олуговения территории (за счёт подпора реки на сопрягаемую территорию, уменьшения пропускной способности русла, приёма поверхностных стоков).</w:t>
      </w:r>
    </w:p>
    <w:p w:rsidR="00E75387" w:rsidRPr="00E75387" w:rsidRDefault="00E75387" w:rsidP="00E75387">
      <w:pPr>
        <w:pStyle w:val="aff0"/>
        <w:rPr>
          <w:lang w:val="ru-RU"/>
        </w:rPr>
      </w:pPr>
      <w:r w:rsidRPr="00E75387">
        <w:rPr>
          <w:lang w:val="ru-RU"/>
        </w:rPr>
        <w:t>Поверхностный сток на территориях населённых пунктов МО Ильковский сельсовет не организован. В период весеннего половодья, интенсивного воздействия осадков в результате не организованного поверхностного стока имеют место подтопления объектов жилого фонда, объектов транспортной инфраструктуры, просадочные явления в грунтах.</w:t>
      </w:r>
    </w:p>
    <w:p w:rsidR="00E75387" w:rsidRPr="00E75387" w:rsidRDefault="00E75387" w:rsidP="00E75387">
      <w:pPr>
        <w:pStyle w:val="aff0"/>
        <w:rPr>
          <w:lang w:val="ru-RU"/>
        </w:rPr>
      </w:pPr>
      <w:r w:rsidRPr="00E75387">
        <w:rPr>
          <w:lang w:val="ru-RU"/>
        </w:rPr>
        <w:t>Уровень активации эрозионных процессов средней степени вероятности.</w:t>
      </w:r>
    </w:p>
    <w:p w:rsidR="00E75387" w:rsidRPr="00E75387" w:rsidRDefault="00E75387" w:rsidP="00E75387">
      <w:pPr>
        <w:pStyle w:val="aff0"/>
        <w:rPr>
          <w:lang w:val="ru-RU"/>
        </w:rPr>
      </w:pPr>
      <w:r w:rsidRPr="00E75387">
        <w:rPr>
          <w:lang w:val="ru-RU"/>
        </w:rPr>
        <w:t xml:space="preserve">В зоне активации эрозионных процессов находятся территории МО Ильковский сельсовет, находящиеся на скатах долины руч. Грязный, а также прилегающие с восточной стороны к участку железной дороги «Брянск-Арбузово-Льгов-Харьков». </w:t>
      </w:r>
    </w:p>
    <w:p w:rsidR="00E75387" w:rsidRPr="00E75387" w:rsidRDefault="00E75387" w:rsidP="00E75387">
      <w:pPr>
        <w:pStyle w:val="aff0"/>
        <w:rPr>
          <w:lang w:val="ru-RU"/>
        </w:rPr>
      </w:pPr>
      <w:r w:rsidRPr="00E75387">
        <w:rPr>
          <w:lang w:val="ru-RU"/>
        </w:rPr>
        <w:t>На водотоках отдельными участками развита боковая береговая эрозия, сопровождающаяся незначительными оползневыми явлениями.</w:t>
      </w:r>
    </w:p>
    <w:p w:rsidR="00D026FE" w:rsidRPr="00B356E2" w:rsidRDefault="00E75387" w:rsidP="00E75387">
      <w:pPr>
        <w:pStyle w:val="aff0"/>
        <w:rPr>
          <w:lang w:val="ru-RU"/>
        </w:rPr>
      </w:pPr>
      <w:r w:rsidRPr="00E75387">
        <w:rPr>
          <w:lang w:val="ru-RU"/>
        </w:rPr>
        <w:t>Склоны и долины балок и оврагов не значительно заполнены и кустарниковой и смешанной лесной растительностью.</w:t>
      </w:r>
    </w:p>
    <w:p w:rsidR="00D026FE" w:rsidRPr="00B356E2" w:rsidRDefault="00D026FE" w:rsidP="00B356E2">
      <w:pPr>
        <w:pStyle w:val="aff0"/>
        <w:spacing w:before="120"/>
        <w:rPr>
          <w:u w:val="single"/>
          <w:lang w:val="ru-RU"/>
        </w:rPr>
      </w:pPr>
      <w:r w:rsidRPr="00B356E2">
        <w:rPr>
          <w:u w:val="single"/>
          <w:lang w:val="ru-RU"/>
        </w:rPr>
        <w:t>Гидрологические явления и процессы.</w:t>
      </w:r>
    </w:p>
    <w:p w:rsidR="00D026FE" w:rsidRPr="00B356E2" w:rsidRDefault="00D026FE" w:rsidP="00B356E2">
      <w:pPr>
        <w:pStyle w:val="aff0"/>
        <w:rPr>
          <w:lang w:val="ru-RU"/>
        </w:rPr>
      </w:pPr>
      <w:r w:rsidRPr="00B356E2">
        <w:rPr>
          <w:lang w:val="ru-RU"/>
        </w:rPr>
        <w:t xml:space="preserve">По территории </w:t>
      </w:r>
      <w:r w:rsidR="00B356E2" w:rsidRPr="00B356E2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B356E2">
        <w:rPr>
          <w:lang w:val="ru-RU"/>
        </w:rPr>
        <w:t xml:space="preserve"> протекает </w:t>
      </w:r>
      <w:r w:rsidR="00E75387" w:rsidRPr="00E75387">
        <w:rPr>
          <w:lang w:val="ru-RU"/>
        </w:rPr>
        <w:t>р. Илек со своими притоками руч. Грязный, руч. Сухой (бассейн р. Днепр), а также расположен 1 пруд объемом 2800 тыс. м3 в н.п. с. Илек</w:t>
      </w:r>
    </w:p>
    <w:p w:rsidR="00E75387" w:rsidRDefault="00E75387" w:rsidP="00B356E2">
      <w:pPr>
        <w:pStyle w:val="aff0"/>
        <w:rPr>
          <w:lang w:val="ru-RU"/>
        </w:rPr>
      </w:pPr>
      <w:r w:rsidRPr="00E75387">
        <w:rPr>
          <w:lang w:val="ru-RU"/>
        </w:rPr>
        <w:t xml:space="preserve">Затопление пойменной части водотоков на территории МО Ильковский сельсовет – низководное, наиболее значительное на р. Илек (при половодье 1% обеспеченности – с подъемом воды до 0,8 м от уровня зимнего меженя, с затоплением пойменной части водных объектов, заболоченных и луговых территорий). </w:t>
      </w:r>
    </w:p>
    <w:p w:rsidR="00D026FE" w:rsidRPr="00B356E2" w:rsidRDefault="00D026FE" w:rsidP="00B356E2">
      <w:pPr>
        <w:pStyle w:val="aff0"/>
        <w:rPr>
          <w:lang w:val="ru-RU"/>
        </w:rPr>
      </w:pPr>
      <w:r w:rsidRPr="00B356E2">
        <w:rPr>
          <w:lang w:val="ru-RU"/>
        </w:rPr>
        <w:t xml:space="preserve">Резкое таяние снега, проливные дожди (за 12 часов более </w:t>
      </w:r>
      <w:smartTag w:uri="urn:schemas-microsoft-com:office:smarttags" w:element="metricconverter">
        <w:smartTagPr>
          <w:attr w:name="ProductID" w:val="50 мм"/>
        </w:smartTagPr>
        <w:r w:rsidRPr="00B356E2">
          <w:rPr>
            <w:lang w:val="ru-RU"/>
          </w:rPr>
          <w:t>50 мм</w:t>
        </w:r>
      </w:smartTag>
      <w:r w:rsidRPr="00B356E2">
        <w:rPr>
          <w:lang w:val="ru-RU"/>
        </w:rPr>
        <w:t xml:space="preserve"> осадков) могут привести к частичному затоплению объектов инфраструктуры (сети улиц и дрог, сети </w:t>
      </w:r>
      <w:r w:rsidRPr="00B356E2">
        <w:rPr>
          <w:lang w:val="ru-RU"/>
        </w:rPr>
        <w:lastRenderedPageBreak/>
        <w:t xml:space="preserve">электро-, газоснабжения, связи), находящихся в пойменной части водных объектов. Катастрофические паводки на территории </w:t>
      </w:r>
      <w:r w:rsidR="00B356E2" w:rsidRPr="00B356E2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B356E2">
        <w:rPr>
          <w:lang w:val="ru-RU"/>
        </w:rPr>
        <w:t xml:space="preserve"> не регистрировались.</w:t>
      </w:r>
    </w:p>
    <w:p w:rsidR="00D026FE" w:rsidRPr="00B356E2" w:rsidRDefault="00D026FE" w:rsidP="00B356E2">
      <w:pPr>
        <w:pStyle w:val="aff0"/>
        <w:rPr>
          <w:lang w:val="ru-RU"/>
        </w:rPr>
      </w:pPr>
      <w:r w:rsidRPr="00B356E2">
        <w:rPr>
          <w:lang w:val="ru-RU"/>
        </w:rPr>
        <w:t>Для снижения риска возникновения природных ЧС вследствие воздействия источников ЧС (подтопления и затопления территории при весеннем половодье, экзогенных геологических процессов), требуется проектирование мероприятий по инженерной защите территории сельсовета, особенно – населённых пунктов с учётом СНиП 2.06.15-85 «Инженерная защита территорий от подтопл</w:t>
      </w:r>
      <w:r w:rsidR="00B356E2">
        <w:rPr>
          <w:lang w:val="ru-RU"/>
        </w:rPr>
        <w:t xml:space="preserve">ений и затоплений», а также СП </w:t>
      </w:r>
      <w:r w:rsidRPr="00B356E2">
        <w:rPr>
          <w:lang w:val="ru-RU"/>
        </w:rPr>
        <w:t>116.13330.2012 «СНиП 22-02-2003 «Инженерная защита территорий, зданий и сооружений от опасных геологических процессов. Основные положения проектирования».</w:t>
      </w:r>
    </w:p>
    <w:p w:rsidR="00D026FE" w:rsidRPr="00B356E2" w:rsidRDefault="00D026FE" w:rsidP="00B356E2">
      <w:pPr>
        <w:pStyle w:val="aff0"/>
        <w:spacing w:before="120"/>
        <w:rPr>
          <w:u w:val="single"/>
          <w:lang w:val="ru-RU"/>
        </w:rPr>
      </w:pPr>
      <w:r w:rsidRPr="00B356E2">
        <w:rPr>
          <w:u w:val="single"/>
          <w:lang w:val="ru-RU"/>
        </w:rPr>
        <w:t>Природные пожары.</w:t>
      </w:r>
    </w:p>
    <w:p w:rsidR="00D026FE" w:rsidRPr="00B356E2" w:rsidRDefault="00D026FE" w:rsidP="00B356E2">
      <w:pPr>
        <w:pStyle w:val="aff0"/>
        <w:rPr>
          <w:lang w:val="ru-RU"/>
        </w:rPr>
      </w:pPr>
      <w:r w:rsidRPr="00B356E2">
        <w:rPr>
          <w:lang w:val="ru-RU"/>
        </w:rPr>
        <w:t xml:space="preserve">К возникновению пожаров на территории </w:t>
      </w:r>
      <w:r w:rsidR="00B356E2" w:rsidRPr="00B356E2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B356E2">
        <w:rPr>
          <w:lang w:val="ru-RU"/>
        </w:rPr>
        <w:t xml:space="preserve"> мо</w:t>
      </w:r>
      <w:r w:rsidR="00B356E2">
        <w:rPr>
          <w:lang w:val="ru-RU"/>
        </w:rPr>
        <w:t xml:space="preserve">жет привести следующий фактор </w:t>
      </w:r>
      <w:r w:rsidRPr="00B356E2">
        <w:rPr>
          <w:lang w:val="ru-RU"/>
        </w:rPr>
        <w:t>расположение на территории лесных массивов смешанного типа, кустарниковой растительности в овражно-балочной сети.</w:t>
      </w:r>
    </w:p>
    <w:p w:rsidR="00B356E2" w:rsidRDefault="00D026FE" w:rsidP="00B356E2">
      <w:pPr>
        <w:pStyle w:val="aff0"/>
        <w:rPr>
          <w:lang w:val="ru-RU"/>
        </w:rPr>
      </w:pPr>
      <w:r w:rsidRPr="00B356E2">
        <w:rPr>
          <w:lang w:val="ru-RU"/>
        </w:rPr>
        <w:t>Переносу огня на территории населённых пунктов может служить возникновение пожаров (палов) пожнивных остатков, травяной и кустарниковой растительности на полях сельхоз</w:t>
      </w:r>
      <w:r w:rsidR="00B356E2">
        <w:rPr>
          <w:lang w:val="ru-RU"/>
        </w:rPr>
        <w:t xml:space="preserve"> </w:t>
      </w:r>
      <w:r w:rsidRPr="00B356E2">
        <w:rPr>
          <w:lang w:val="ru-RU"/>
        </w:rPr>
        <w:t xml:space="preserve">товаропроизводителей и в прилегающей овражно-балочной сети. </w:t>
      </w:r>
    </w:p>
    <w:p w:rsidR="00D026FE" w:rsidRPr="00B356E2" w:rsidRDefault="00B356E2" w:rsidP="00B356E2">
      <w:pPr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>
        <w:br w:type="page"/>
      </w:r>
    </w:p>
    <w:p w:rsidR="00D026FE" w:rsidRPr="00B356E2" w:rsidRDefault="006235A7" w:rsidP="00B356E2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19" w:name="_Toc434237404"/>
      <w:r w:rsidRPr="007218E9">
        <w:rPr>
          <w:rFonts w:cs="Times New Roman"/>
          <w:sz w:val="24"/>
          <w:szCs w:val="24"/>
        </w:rPr>
        <w:lastRenderedPageBreak/>
        <w:t>3</w:t>
      </w:r>
      <w:r w:rsidR="00D026FE" w:rsidRPr="007218E9">
        <w:rPr>
          <w:rFonts w:cs="Times New Roman"/>
          <w:sz w:val="24"/>
          <w:szCs w:val="24"/>
        </w:rPr>
        <w:t xml:space="preserve">. </w:t>
      </w:r>
      <w:r w:rsidR="00B356E2" w:rsidRPr="007218E9">
        <w:rPr>
          <w:rFonts w:cs="Times New Roman"/>
          <w:sz w:val="24"/>
          <w:szCs w:val="24"/>
        </w:rPr>
        <w:t>Факторы,</w:t>
      </w:r>
      <w:r w:rsidR="00D026FE" w:rsidRPr="007218E9">
        <w:rPr>
          <w:rFonts w:cs="Times New Roman"/>
          <w:sz w:val="24"/>
          <w:szCs w:val="24"/>
        </w:rPr>
        <w:t xml:space="preserve"> формирующие ЧС биолого-социального характера</w:t>
      </w:r>
      <w:bookmarkEnd w:id="19"/>
    </w:p>
    <w:p w:rsidR="00D026FE" w:rsidRPr="00B356E2" w:rsidRDefault="00D026FE" w:rsidP="00B356E2">
      <w:pPr>
        <w:pStyle w:val="aff0"/>
        <w:spacing w:before="120"/>
        <w:rPr>
          <w:u w:val="single"/>
          <w:lang w:val="ru-RU"/>
        </w:rPr>
      </w:pPr>
      <w:r w:rsidRPr="00B356E2">
        <w:rPr>
          <w:u w:val="single"/>
          <w:lang w:val="ru-RU"/>
        </w:rPr>
        <w:t>Эпидемии, эпифитотии и эпизоотии на территории сельсовета не регистрировались.</w:t>
      </w:r>
    </w:p>
    <w:p w:rsidR="00D026FE" w:rsidRPr="00B356E2" w:rsidRDefault="00D026FE" w:rsidP="00B356E2">
      <w:pPr>
        <w:pStyle w:val="aff0"/>
        <w:rPr>
          <w:lang w:val="ru-RU"/>
        </w:rPr>
      </w:pPr>
      <w:r w:rsidRPr="00B356E2">
        <w:rPr>
          <w:lang w:val="ru-RU"/>
        </w:rPr>
        <w:t xml:space="preserve">На территории </w:t>
      </w:r>
      <w:r w:rsidR="00F378C7" w:rsidRPr="00F378C7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B356E2">
        <w:rPr>
          <w:lang w:val="ru-RU"/>
        </w:rPr>
        <w:t xml:space="preserve"> регистрировались заболевания гриппом, вирусный гепатит (носящие очаговый характер без признаков эпидемии). Регистрировались случаи заболевания животных бешенством, переносчики болезни – дикие животные. Природные очаги бешенства поддерживаются главным образом лисицами, которые заносят рабическую инфекцию в популяции животных, особенно безнадзорных.</w:t>
      </w:r>
    </w:p>
    <w:p w:rsidR="00B34F59" w:rsidRPr="00B34F59" w:rsidRDefault="00D026FE" w:rsidP="00B356E2">
      <w:pPr>
        <w:pStyle w:val="aff0"/>
        <w:rPr>
          <w:iCs/>
          <w:lang w:val="ru-RU"/>
        </w:rPr>
      </w:pPr>
      <w:r w:rsidRPr="00B356E2">
        <w:rPr>
          <w:lang w:val="ru-RU"/>
        </w:rPr>
        <w:t xml:space="preserve">На территории сельсовета расположены захоронения животных (скотомогильники) </w:t>
      </w:r>
      <w:r w:rsidR="00290B88" w:rsidRPr="00290B88">
        <w:rPr>
          <w:lang w:val="ru-RU"/>
        </w:rPr>
        <w:t>также захоронения животных, павших от сибирской язвы представляющие опасность разноса инфекции поверхностными и грунтовыми водами при разгерметизации</w:t>
      </w:r>
      <w:r w:rsidRPr="00B356E2">
        <w:rPr>
          <w:lang w:val="ru-RU"/>
        </w:rPr>
        <w:t>.</w:t>
      </w:r>
      <w:r w:rsidR="00B34F59" w:rsidRPr="00B34F59">
        <w:rPr>
          <w:iCs/>
          <w:lang w:val="ru-RU"/>
        </w:rPr>
        <w:t xml:space="preserve"> </w:t>
      </w:r>
    </w:p>
    <w:p w:rsidR="00D026FE" w:rsidRPr="00B34F59" w:rsidRDefault="00B34F59" w:rsidP="00B34F59">
      <w:pPr>
        <w:pStyle w:val="aff0"/>
        <w:spacing w:before="120"/>
        <w:jc w:val="right"/>
        <w:outlineLvl w:val="0"/>
        <w:rPr>
          <w:b/>
          <w:i/>
          <w:lang w:val="ru-RU"/>
        </w:rPr>
      </w:pPr>
      <w:r w:rsidRPr="00B34F59">
        <w:rPr>
          <w:b/>
          <w:i/>
          <w:lang w:val="ru-RU"/>
        </w:rPr>
        <w:t xml:space="preserve">Таблица </w:t>
      </w:r>
      <w:r w:rsidR="006235A7">
        <w:rPr>
          <w:b/>
          <w:i/>
          <w:lang w:val="ru-RU"/>
        </w:rPr>
        <w:t>3</w:t>
      </w:r>
      <w:r>
        <w:rPr>
          <w:b/>
          <w:i/>
          <w:lang w:val="ru-RU"/>
        </w:rPr>
        <w:t>.1</w:t>
      </w:r>
    </w:p>
    <w:p w:rsidR="00D026FE" w:rsidRPr="00B34F59" w:rsidRDefault="00D026FE" w:rsidP="00B34F59">
      <w:pPr>
        <w:pStyle w:val="aff0"/>
        <w:spacing w:before="120" w:after="120"/>
        <w:jc w:val="center"/>
        <w:rPr>
          <w:b/>
          <w:i/>
          <w:lang w:val="ru-RU"/>
        </w:rPr>
      </w:pPr>
      <w:r w:rsidRPr="00B34F59">
        <w:rPr>
          <w:b/>
          <w:i/>
          <w:lang w:val="ru-RU"/>
        </w:rPr>
        <w:t xml:space="preserve">Сведения о захоронениях животных </w:t>
      </w:r>
      <w:r w:rsidR="00B34F59" w:rsidRPr="00B34F59">
        <w:rPr>
          <w:b/>
          <w:i/>
          <w:lang w:val="ru-RU"/>
        </w:rPr>
        <w:t xml:space="preserve">МО </w:t>
      </w:r>
      <w:r w:rsidR="000A5747">
        <w:rPr>
          <w:b/>
          <w:i/>
          <w:lang w:val="ru-RU"/>
        </w:rPr>
        <w:t>Ильковский сельсовет</w:t>
      </w:r>
    </w:p>
    <w:tbl>
      <w:tblPr>
        <w:tblW w:w="96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992"/>
        <w:gridCol w:w="1977"/>
        <w:gridCol w:w="1794"/>
        <w:gridCol w:w="2208"/>
      </w:tblGrid>
      <w:tr w:rsidR="00D026FE" w:rsidRPr="00D026FE" w:rsidTr="00B34F59">
        <w:trPr>
          <w:trHeight w:val="1632"/>
        </w:trPr>
        <w:tc>
          <w:tcPr>
            <w:tcW w:w="1418" w:type="dxa"/>
            <w:shd w:val="clear" w:color="auto" w:fill="D9D9D9" w:themeFill="background1" w:themeFillShade="D9"/>
          </w:tcPr>
          <w:p w:rsidR="00D026FE" w:rsidRPr="00B34F59" w:rsidRDefault="00D026FE" w:rsidP="00B34F59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B34F59">
              <w:rPr>
                <w:b/>
                <w:i/>
                <w:lang w:val="ru-RU"/>
              </w:rPr>
              <w:t>Населенный пункт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026FE" w:rsidRPr="00B34F59" w:rsidRDefault="00D026FE" w:rsidP="00B34F59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B34F59">
              <w:rPr>
                <w:b/>
                <w:i/>
                <w:lang w:val="ru-RU"/>
              </w:rPr>
              <w:t>Площадь скотомогильника</w:t>
            </w:r>
            <w:r w:rsidR="00B34F59" w:rsidRPr="00B34F59">
              <w:rPr>
                <w:b/>
                <w:i/>
                <w:lang w:val="ru-RU"/>
              </w:rPr>
              <w:t>, м</w:t>
            </w:r>
            <w:r w:rsidR="00B34F59" w:rsidRPr="00B34F59">
              <w:rPr>
                <w:b/>
                <w:i/>
                <w:vertAlign w:val="superscript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026FE" w:rsidRPr="00B34F59" w:rsidRDefault="00D026FE" w:rsidP="00B34F59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B34F59">
              <w:rPr>
                <w:b/>
                <w:i/>
                <w:lang w:val="ru-RU"/>
              </w:rPr>
              <w:t>Кол-во биотермических ям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:rsidR="00D026FE" w:rsidRPr="00B34F59" w:rsidRDefault="00D026FE" w:rsidP="00B34F59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B34F59">
              <w:rPr>
                <w:b/>
                <w:i/>
                <w:lang w:val="ru-RU"/>
              </w:rPr>
              <w:t>Первое захоронение биологических отходов в скотомогильник (год)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:rsidR="00D026FE" w:rsidRPr="00B34F59" w:rsidRDefault="00D026FE" w:rsidP="00B34F59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B34F59">
              <w:rPr>
                <w:b/>
                <w:i/>
                <w:lang w:val="ru-RU"/>
              </w:rPr>
              <w:t>Захоронение животных, павших от сибирской язвы (год)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D026FE" w:rsidRPr="00B34F59" w:rsidRDefault="00D026FE" w:rsidP="00B34F59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B34F59">
              <w:rPr>
                <w:b/>
                <w:i/>
                <w:lang w:val="ru-RU"/>
              </w:rPr>
              <w:t>Действующий скотомогильник или «законсервированный»</w:t>
            </w:r>
          </w:p>
        </w:tc>
      </w:tr>
      <w:tr w:rsidR="00290B88" w:rsidRPr="00D026FE" w:rsidTr="00B34F59">
        <w:trPr>
          <w:trHeight w:val="264"/>
        </w:trPr>
        <w:tc>
          <w:tcPr>
            <w:tcW w:w="1418" w:type="dxa"/>
            <w:shd w:val="clear" w:color="auto" w:fill="F2F2F2" w:themeFill="background1" w:themeFillShade="F2"/>
          </w:tcPr>
          <w:p w:rsidR="00290B88" w:rsidRPr="00290B88" w:rsidRDefault="00290B88" w:rsidP="00290B88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290B88">
              <w:rPr>
                <w:b/>
                <w:i/>
                <w:lang w:val="ru-RU"/>
              </w:rPr>
              <w:t>с. Илек</w:t>
            </w:r>
          </w:p>
        </w:tc>
        <w:tc>
          <w:tcPr>
            <w:tcW w:w="1276" w:type="dxa"/>
          </w:tcPr>
          <w:p w:rsidR="00290B88" w:rsidRPr="00290B88" w:rsidRDefault="00290B88" w:rsidP="00290B88">
            <w:pPr>
              <w:pStyle w:val="aff0"/>
              <w:ind w:firstLine="0"/>
              <w:jc w:val="center"/>
              <w:rPr>
                <w:lang w:val="ru-RU"/>
              </w:rPr>
            </w:pPr>
            <w:r w:rsidRPr="00290B88">
              <w:rPr>
                <w:lang w:val="ru-RU"/>
              </w:rPr>
              <w:t>16</w:t>
            </w:r>
          </w:p>
        </w:tc>
        <w:tc>
          <w:tcPr>
            <w:tcW w:w="992" w:type="dxa"/>
          </w:tcPr>
          <w:p w:rsidR="00290B88" w:rsidRPr="00290B88" w:rsidRDefault="00290B88" w:rsidP="00290B88">
            <w:pPr>
              <w:pStyle w:val="aff0"/>
              <w:ind w:firstLine="0"/>
              <w:jc w:val="center"/>
              <w:rPr>
                <w:lang w:val="ru-RU"/>
              </w:rPr>
            </w:pPr>
            <w:r w:rsidRPr="00290B88">
              <w:rPr>
                <w:lang w:val="ru-RU"/>
              </w:rPr>
              <w:t>-</w:t>
            </w:r>
          </w:p>
        </w:tc>
        <w:tc>
          <w:tcPr>
            <w:tcW w:w="1977" w:type="dxa"/>
          </w:tcPr>
          <w:p w:rsidR="00290B88" w:rsidRPr="00290B88" w:rsidRDefault="00290B88" w:rsidP="00290B88">
            <w:pPr>
              <w:pStyle w:val="aff0"/>
              <w:ind w:firstLine="0"/>
              <w:jc w:val="center"/>
              <w:rPr>
                <w:lang w:val="ru-RU"/>
              </w:rPr>
            </w:pPr>
            <w:r w:rsidRPr="00290B88">
              <w:rPr>
                <w:lang w:val="ru-RU"/>
              </w:rPr>
              <w:t>2000</w:t>
            </w:r>
          </w:p>
        </w:tc>
        <w:tc>
          <w:tcPr>
            <w:tcW w:w="1794" w:type="dxa"/>
          </w:tcPr>
          <w:p w:rsidR="00290B88" w:rsidRPr="00290B88" w:rsidRDefault="00290B88" w:rsidP="00290B88">
            <w:pPr>
              <w:pStyle w:val="aff0"/>
              <w:ind w:firstLine="0"/>
              <w:jc w:val="center"/>
              <w:rPr>
                <w:lang w:val="ru-RU"/>
              </w:rPr>
            </w:pPr>
            <w:r w:rsidRPr="00290B88">
              <w:rPr>
                <w:lang w:val="ru-RU"/>
              </w:rPr>
              <w:t>-</w:t>
            </w:r>
          </w:p>
        </w:tc>
        <w:tc>
          <w:tcPr>
            <w:tcW w:w="2208" w:type="dxa"/>
          </w:tcPr>
          <w:p w:rsidR="00290B88" w:rsidRPr="00290B88" w:rsidRDefault="00290B88" w:rsidP="00290B88">
            <w:pPr>
              <w:pStyle w:val="aff0"/>
              <w:ind w:firstLine="0"/>
              <w:jc w:val="center"/>
              <w:rPr>
                <w:lang w:val="ru-RU"/>
              </w:rPr>
            </w:pPr>
            <w:r w:rsidRPr="00290B88">
              <w:rPr>
                <w:lang w:val="ru-RU"/>
              </w:rPr>
              <w:t>«законсервированный»</w:t>
            </w:r>
          </w:p>
        </w:tc>
      </w:tr>
      <w:tr w:rsidR="00290B88" w:rsidRPr="00D026FE" w:rsidTr="00B34F59">
        <w:trPr>
          <w:trHeight w:val="264"/>
        </w:trPr>
        <w:tc>
          <w:tcPr>
            <w:tcW w:w="1418" w:type="dxa"/>
            <w:shd w:val="clear" w:color="auto" w:fill="F2F2F2" w:themeFill="background1" w:themeFillShade="F2"/>
          </w:tcPr>
          <w:p w:rsidR="00290B88" w:rsidRPr="00290B88" w:rsidRDefault="00290B88" w:rsidP="00290B88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290B88">
              <w:rPr>
                <w:b/>
                <w:i/>
                <w:lang w:val="ru-RU"/>
              </w:rPr>
              <w:t>с. Илек</w:t>
            </w:r>
          </w:p>
        </w:tc>
        <w:tc>
          <w:tcPr>
            <w:tcW w:w="1276" w:type="dxa"/>
          </w:tcPr>
          <w:p w:rsidR="00290B88" w:rsidRPr="00290B88" w:rsidRDefault="00290B88" w:rsidP="00290B88">
            <w:pPr>
              <w:pStyle w:val="aff0"/>
              <w:ind w:firstLine="0"/>
              <w:jc w:val="center"/>
              <w:rPr>
                <w:lang w:val="ru-RU"/>
              </w:rPr>
            </w:pPr>
            <w:r w:rsidRPr="00290B88">
              <w:rPr>
                <w:lang w:val="ru-RU"/>
              </w:rPr>
              <w:t>6</w:t>
            </w:r>
          </w:p>
        </w:tc>
        <w:tc>
          <w:tcPr>
            <w:tcW w:w="992" w:type="dxa"/>
          </w:tcPr>
          <w:p w:rsidR="00290B88" w:rsidRPr="00290B88" w:rsidRDefault="00290B88" w:rsidP="00290B88">
            <w:pPr>
              <w:pStyle w:val="aff0"/>
              <w:ind w:firstLine="0"/>
              <w:jc w:val="center"/>
              <w:rPr>
                <w:lang w:val="ru-RU"/>
              </w:rPr>
            </w:pPr>
            <w:r w:rsidRPr="00290B88">
              <w:rPr>
                <w:lang w:val="ru-RU"/>
              </w:rPr>
              <w:t>-</w:t>
            </w:r>
          </w:p>
        </w:tc>
        <w:tc>
          <w:tcPr>
            <w:tcW w:w="1977" w:type="dxa"/>
          </w:tcPr>
          <w:p w:rsidR="00290B88" w:rsidRPr="00290B88" w:rsidRDefault="00290B88" w:rsidP="00290B88">
            <w:pPr>
              <w:pStyle w:val="aff0"/>
              <w:ind w:firstLine="0"/>
              <w:jc w:val="center"/>
              <w:rPr>
                <w:lang w:val="ru-RU"/>
              </w:rPr>
            </w:pPr>
            <w:r w:rsidRPr="00290B88">
              <w:rPr>
                <w:lang w:val="ru-RU"/>
              </w:rPr>
              <w:t>-</w:t>
            </w:r>
          </w:p>
        </w:tc>
        <w:tc>
          <w:tcPr>
            <w:tcW w:w="1794" w:type="dxa"/>
          </w:tcPr>
          <w:p w:rsidR="00290B88" w:rsidRPr="00290B88" w:rsidRDefault="00290B88" w:rsidP="00290B88">
            <w:pPr>
              <w:pStyle w:val="aff0"/>
              <w:ind w:firstLine="0"/>
              <w:jc w:val="center"/>
              <w:rPr>
                <w:lang w:val="ru-RU"/>
              </w:rPr>
            </w:pPr>
            <w:r w:rsidRPr="00290B88">
              <w:rPr>
                <w:lang w:val="ru-RU"/>
              </w:rPr>
              <w:t>1966</w:t>
            </w:r>
          </w:p>
        </w:tc>
        <w:tc>
          <w:tcPr>
            <w:tcW w:w="2208" w:type="dxa"/>
          </w:tcPr>
          <w:p w:rsidR="00290B88" w:rsidRPr="00290B88" w:rsidRDefault="00290B88" w:rsidP="00290B88">
            <w:pPr>
              <w:pStyle w:val="aff0"/>
              <w:ind w:firstLine="0"/>
              <w:jc w:val="center"/>
              <w:rPr>
                <w:lang w:val="ru-RU"/>
              </w:rPr>
            </w:pPr>
            <w:r w:rsidRPr="00290B88">
              <w:rPr>
                <w:lang w:val="ru-RU"/>
              </w:rPr>
              <w:t>«законсервированный»</w:t>
            </w:r>
          </w:p>
        </w:tc>
      </w:tr>
      <w:tr w:rsidR="00290B88" w:rsidRPr="00D026FE" w:rsidTr="00B34F59">
        <w:trPr>
          <w:trHeight w:val="264"/>
        </w:trPr>
        <w:tc>
          <w:tcPr>
            <w:tcW w:w="1418" w:type="dxa"/>
            <w:shd w:val="clear" w:color="auto" w:fill="F2F2F2" w:themeFill="background1" w:themeFillShade="F2"/>
          </w:tcPr>
          <w:p w:rsidR="00290B88" w:rsidRPr="00290B88" w:rsidRDefault="00290B88" w:rsidP="00290B88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290B88">
              <w:rPr>
                <w:b/>
                <w:i/>
                <w:lang w:val="ru-RU"/>
              </w:rPr>
              <w:t>с. Мокрушено</w:t>
            </w:r>
          </w:p>
        </w:tc>
        <w:tc>
          <w:tcPr>
            <w:tcW w:w="1276" w:type="dxa"/>
          </w:tcPr>
          <w:p w:rsidR="00290B88" w:rsidRPr="00290B88" w:rsidRDefault="00290B88" w:rsidP="00290B88">
            <w:pPr>
              <w:pStyle w:val="aff0"/>
              <w:ind w:firstLine="0"/>
              <w:jc w:val="center"/>
              <w:rPr>
                <w:lang w:val="ru-RU"/>
              </w:rPr>
            </w:pPr>
            <w:r w:rsidRPr="00290B88">
              <w:rPr>
                <w:lang w:val="ru-RU"/>
              </w:rPr>
              <w:t>16</w:t>
            </w:r>
          </w:p>
        </w:tc>
        <w:tc>
          <w:tcPr>
            <w:tcW w:w="992" w:type="dxa"/>
          </w:tcPr>
          <w:p w:rsidR="00290B88" w:rsidRPr="00290B88" w:rsidRDefault="00290B88" w:rsidP="00290B88">
            <w:pPr>
              <w:pStyle w:val="aff0"/>
              <w:ind w:firstLine="0"/>
              <w:jc w:val="center"/>
              <w:rPr>
                <w:lang w:val="ru-RU"/>
              </w:rPr>
            </w:pPr>
            <w:r w:rsidRPr="00290B88">
              <w:rPr>
                <w:lang w:val="ru-RU"/>
              </w:rPr>
              <w:t>-</w:t>
            </w:r>
          </w:p>
        </w:tc>
        <w:tc>
          <w:tcPr>
            <w:tcW w:w="1977" w:type="dxa"/>
          </w:tcPr>
          <w:p w:rsidR="00290B88" w:rsidRPr="00290B88" w:rsidRDefault="00290B88" w:rsidP="00290B88">
            <w:pPr>
              <w:pStyle w:val="aff0"/>
              <w:ind w:firstLine="0"/>
              <w:jc w:val="center"/>
              <w:rPr>
                <w:lang w:val="ru-RU"/>
              </w:rPr>
            </w:pPr>
            <w:r w:rsidRPr="00290B88">
              <w:rPr>
                <w:lang w:val="ru-RU"/>
              </w:rPr>
              <w:t>2004</w:t>
            </w:r>
          </w:p>
        </w:tc>
        <w:tc>
          <w:tcPr>
            <w:tcW w:w="1794" w:type="dxa"/>
          </w:tcPr>
          <w:p w:rsidR="00290B88" w:rsidRPr="00290B88" w:rsidRDefault="00290B88" w:rsidP="00290B88">
            <w:pPr>
              <w:pStyle w:val="aff0"/>
              <w:ind w:firstLine="0"/>
              <w:jc w:val="center"/>
              <w:rPr>
                <w:lang w:val="ru-RU"/>
              </w:rPr>
            </w:pPr>
            <w:r w:rsidRPr="00290B88">
              <w:rPr>
                <w:lang w:val="ru-RU"/>
              </w:rPr>
              <w:t>-</w:t>
            </w:r>
          </w:p>
        </w:tc>
        <w:tc>
          <w:tcPr>
            <w:tcW w:w="2208" w:type="dxa"/>
          </w:tcPr>
          <w:p w:rsidR="00290B88" w:rsidRPr="00290B88" w:rsidRDefault="00290B88" w:rsidP="00290B88">
            <w:pPr>
              <w:pStyle w:val="aff0"/>
              <w:ind w:firstLine="0"/>
              <w:jc w:val="center"/>
              <w:rPr>
                <w:lang w:val="ru-RU"/>
              </w:rPr>
            </w:pPr>
            <w:r w:rsidRPr="00290B88">
              <w:rPr>
                <w:lang w:val="ru-RU"/>
              </w:rPr>
              <w:t>действующий</w:t>
            </w:r>
          </w:p>
        </w:tc>
      </w:tr>
      <w:tr w:rsidR="00290B88" w:rsidRPr="00D026FE" w:rsidTr="00B34F59">
        <w:trPr>
          <w:trHeight w:val="264"/>
        </w:trPr>
        <w:tc>
          <w:tcPr>
            <w:tcW w:w="1418" w:type="dxa"/>
            <w:shd w:val="clear" w:color="auto" w:fill="F2F2F2" w:themeFill="background1" w:themeFillShade="F2"/>
          </w:tcPr>
          <w:p w:rsidR="00290B88" w:rsidRPr="00290B88" w:rsidRDefault="00290B88" w:rsidP="00290B88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290B88">
              <w:rPr>
                <w:b/>
                <w:i/>
                <w:lang w:val="ru-RU"/>
              </w:rPr>
              <w:t>с. Мокрушено</w:t>
            </w:r>
          </w:p>
        </w:tc>
        <w:tc>
          <w:tcPr>
            <w:tcW w:w="1276" w:type="dxa"/>
          </w:tcPr>
          <w:p w:rsidR="00290B88" w:rsidRPr="00290B88" w:rsidRDefault="00290B88" w:rsidP="00290B88">
            <w:pPr>
              <w:pStyle w:val="aff0"/>
              <w:ind w:firstLine="0"/>
              <w:jc w:val="center"/>
              <w:rPr>
                <w:lang w:val="ru-RU"/>
              </w:rPr>
            </w:pPr>
            <w:r w:rsidRPr="00290B88">
              <w:rPr>
                <w:lang w:val="ru-RU"/>
              </w:rPr>
              <w:t>9</w:t>
            </w:r>
          </w:p>
        </w:tc>
        <w:tc>
          <w:tcPr>
            <w:tcW w:w="992" w:type="dxa"/>
          </w:tcPr>
          <w:p w:rsidR="00290B88" w:rsidRPr="00290B88" w:rsidRDefault="00290B88" w:rsidP="00290B88">
            <w:pPr>
              <w:pStyle w:val="aff0"/>
              <w:ind w:firstLine="0"/>
              <w:jc w:val="center"/>
              <w:rPr>
                <w:lang w:val="ru-RU"/>
              </w:rPr>
            </w:pPr>
            <w:r w:rsidRPr="00290B88">
              <w:rPr>
                <w:lang w:val="ru-RU"/>
              </w:rPr>
              <w:t>-</w:t>
            </w:r>
          </w:p>
        </w:tc>
        <w:tc>
          <w:tcPr>
            <w:tcW w:w="1977" w:type="dxa"/>
          </w:tcPr>
          <w:p w:rsidR="00290B88" w:rsidRPr="00290B88" w:rsidRDefault="00290B88" w:rsidP="00290B88">
            <w:pPr>
              <w:pStyle w:val="aff0"/>
              <w:ind w:firstLine="0"/>
              <w:jc w:val="center"/>
              <w:rPr>
                <w:lang w:val="ru-RU"/>
              </w:rPr>
            </w:pPr>
            <w:r w:rsidRPr="00290B88">
              <w:rPr>
                <w:lang w:val="ru-RU"/>
              </w:rPr>
              <w:t>-</w:t>
            </w:r>
          </w:p>
        </w:tc>
        <w:tc>
          <w:tcPr>
            <w:tcW w:w="1794" w:type="dxa"/>
          </w:tcPr>
          <w:p w:rsidR="00290B88" w:rsidRPr="00290B88" w:rsidRDefault="00290B88" w:rsidP="00290B88">
            <w:pPr>
              <w:pStyle w:val="aff0"/>
              <w:ind w:firstLine="0"/>
              <w:jc w:val="center"/>
              <w:rPr>
                <w:lang w:val="ru-RU"/>
              </w:rPr>
            </w:pPr>
            <w:r w:rsidRPr="00290B88">
              <w:rPr>
                <w:lang w:val="ru-RU"/>
              </w:rPr>
              <w:t>1949</w:t>
            </w:r>
          </w:p>
        </w:tc>
        <w:tc>
          <w:tcPr>
            <w:tcW w:w="2208" w:type="dxa"/>
          </w:tcPr>
          <w:p w:rsidR="00290B88" w:rsidRPr="00290B88" w:rsidRDefault="00290B88" w:rsidP="00290B88">
            <w:pPr>
              <w:pStyle w:val="aff0"/>
              <w:ind w:firstLine="0"/>
              <w:jc w:val="center"/>
              <w:rPr>
                <w:lang w:val="ru-RU"/>
              </w:rPr>
            </w:pPr>
            <w:r w:rsidRPr="00290B88">
              <w:rPr>
                <w:lang w:val="ru-RU"/>
              </w:rPr>
              <w:t>«законсервированный»</w:t>
            </w:r>
          </w:p>
        </w:tc>
      </w:tr>
    </w:tbl>
    <w:p w:rsidR="00D026FE" w:rsidRPr="00B34F59" w:rsidRDefault="00D026FE" w:rsidP="00B34F59">
      <w:pPr>
        <w:pStyle w:val="aff0"/>
        <w:spacing w:before="120"/>
        <w:rPr>
          <w:u w:val="single"/>
          <w:lang w:val="ru-RU"/>
        </w:rPr>
      </w:pPr>
      <w:r w:rsidRPr="00B34F59">
        <w:rPr>
          <w:u w:val="single"/>
          <w:lang w:val="ru-RU"/>
        </w:rPr>
        <w:t>Эпифитотии и вспышки массового размножения наиболее опасных болезней и вредителей сельскохозяйственных растений.</w:t>
      </w:r>
    </w:p>
    <w:p w:rsidR="00D026FE" w:rsidRPr="00B34F59" w:rsidRDefault="00D026FE" w:rsidP="00B34F59">
      <w:pPr>
        <w:pStyle w:val="aff0"/>
        <w:rPr>
          <w:lang w:val="ru-RU"/>
        </w:rPr>
      </w:pPr>
      <w:r w:rsidRPr="00B34F59">
        <w:rPr>
          <w:lang w:val="ru-RU"/>
        </w:rPr>
        <w:t xml:space="preserve">Чрезвычайных ситуаций, связанных с развитием и размножением вредных объектов, а также от их вредоносности, на территории </w:t>
      </w:r>
      <w:r w:rsidR="00B34F59" w:rsidRPr="00B34F59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B34F59">
        <w:rPr>
          <w:lang w:val="ru-RU"/>
        </w:rPr>
        <w:t xml:space="preserve"> не зарегистрировано.</w:t>
      </w:r>
    </w:p>
    <w:p w:rsidR="00B34F59" w:rsidRDefault="00D026FE" w:rsidP="00B34F59">
      <w:pPr>
        <w:pStyle w:val="aff0"/>
        <w:rPr>
          <w:lang w:val="ru-RU"/>
        </w:rPr>
      </w:pPr>
      <w:r w:rsidRPr="00B34F59">
        <w:rPr>
          <w:lang w:val="ru-RU"/>
        </w:rPr>
        <w:t>Из вредителей сельскохозяйственных растений наиболее распространен колорадский жук (на картофеле), на зерновых колосовых, подсолнечнике, рапсе, сое - луговой мотылек (бабочки перезимовавшего поколения и гусеницы), клоп вредная черепашка, полосатая хлебная блошка; на сахарной свекле – свекловичные долгоносики и блошки.</w:t>
      </w:r>
    </w:p>
    <w:p w:rsidR="00D026FE" w:rsidRPr="00B34F59" w:rsidRDefault="00B34F59" w:rsidP="00B34F59">
      <w:pPr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>
        <w:br w:type="page"/>
      </w:r>
    </w:p>
    <w:p w:rsidR="00D026FE" w:rsidRPr="00B34F59" w:rsidRDefault="006235A7" w:rsidP="00B34F59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20" w:name="_Toc434237405"/>
      <w:r>
        <w:rPr>
          <w:rFonts w:cs="Times New Roman"/>
          <w:sz w:val="24"/>
          <w:szCs w:val="24"/>
        </w:rPr>
        <w:lastRenderedPageBreak/>
        <w:t>4</w:t>
      </w:r>
      <w:r w:rsidR="00D026FE" w:rsidRPr="00B34F59">
        <w:rPr>
          <w:rFonts w:cs="Times New Roman"/>
          <w:sz w:val="24"/>
          <w:szCs w:val="24"/>
        </w:rPr>
        <w:t>. Перечень мероприятий по обеспечению пожарной безопасности.</w:t>
      </w:r>
      <w:bookmarkEnd w:id="20"/>
    </w:p>
    <w:p w:rsidR="00D026FE" w:rsidRPr="00B34F59" w:rsidRDefault="00D026FE" w:rsidP="00B34F59">
      <w:pPr>
        <w:pStyle w:val="aff0"/>
        <w:spacing w:before="120"/>
        <w:rPr>
          <w:u w:val="single"/>
          <w:lang w:val="ru-RU"/>
        </w:rPr>
      </w:pPr>
      <w:r w:rsidRPr="00B34F59">
        <w:rPr>
          <w:u w:val="single"/>
          <w:lang w:val="ru-RU"/>
        </w:rPr>
        <w:t xml:space="preserve">Размещение </w:t>
      </w:r>
      <w:r w:rsidR="00B34F59" w:rsidRPr="00B34F59">
        <w:rPr>
          <w:u w:val="single"/>
          <w:lang w:val="ru-RU"/>
        </w:rPr>
        <w:t xml:space="preserve">пожаровзрывоопасных </w:t>
      </w:r>
      <w:r w:rsidRPr="00B34F59">
        <w:rPr>
          <w:u w:val="single"/>
          <w:lang w:val="ru-RU"/>
        </w:rPr>
        <w:t>объектов на территориях поселений.</w:t>
      </w:r>
    </w:p>
    <w:p w:rsidR="00D026FE" w:rsidRPr="00B34F59" w:rsidRDefault="00D026FE" w:rsidP="00B34F59">
      <w:pPr>
        <w:pStyle w:val="aff0"/>
        <w:rPr>
          <w:lang w:val="ru-RU"/>
        </w:rPr>
      </w:pPr>
      <w:r w:rsidRPr="00B34F59">
        <w:rPr>
          <w:lang w:val="ru-RU"/>
        </w:rPr>
        <w:t xml:space="preserve">Кроме теплоисточников на объектах соцназначения, межпоселковых и поселковых газопроводов, магистрального нефтепровода, на территории </w:t>
      </w:r>
      <w:r w:rsidR="00B34F59" w:rsidRPr="00B34F59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B34F59">
        <w:rPr>
          <w:lang w:val="ru-RU"/>
        </w:rPr>
        <w:t xml:space="preserve"> других пожаровзрывоопасных объектов нет, нарушений требований по размещению объектов нет.</w:t>
      </w:r>
    </w:p>
    <w:p w:rsidR="00D026FE" w:rsidRPr="00B34F59" w:rsidRDefault="00D026FE" w:rsidP="00B34F59">
      <w:pPr>
        <w:pStyle w:val="aff0"/>
        <w:rPr>
          <w:lang w:val="ru-RU"/>
        </w:rPr>
      </w:pPr>
      <w:r w:rsidRPr="00B34F59">
        <w:rPr>
          <w:lang w:val="ru-RU"/>
        </w:rPr>
        <w:t>При дальнейшем проектировании и размещении на территории сельсовета пожаровзрывоопасных объектов необходимо учитывать требования статьи 66 «Технического регламента о требованиях пожарной безопасности», утверждённого Феде</w:t>
      </w:r>
      <w:r w:rsidR="00B34F59">
        <w:rPr>
          <w:lang w:val="ru-RU"/>
        </w:rPr>
        <w:t xml:space="preserve">ральным законом от 22.07.2008 № </w:t>
      </w:r>
      <w:r w:rsidRPr="00B34F59">
        <w:rPr>
          <w:lang w:val="ru-RU"/>
        </w:rPr>
        <w:t>123-ФЗ.</w:t>
      </w:r>
    </w:p>
    <w:p w:rsidR="00D026FE" w:rsidRPr="00B34F59" w:rsidRDefault="00D026FE" w:rsidP="00B34F59">
      <w:pPr>
        <w:pStyle w:val="aff0"/>
        <w:spacing w:before="120"/>
        <w:rPr>
          <w:u w:val="single"/>
          <w:lang w:val="ru-RU"/>
        </w:rPr>
      </w:pPr>
      <w:r w:rsidRPr="00B34F59">
        <w:rPr>
          <w:u w:val="single"/>
          <w:lang w:val="ru-RU"/>
        </w:rPr>
        <w:t>Проходы, проезды и подъезды к зданиям, сооружениям и строениям.</w:t>
      </w:r>
    </w:p>
    <w:p w:rsidR="00D026FE" w:rsidRPr="00B34F59" w:rsidRDefault="00D026FE" w:rsidP="00B34F59">
      <w:pPr>
        <w:pStyle w:val="aff0"/>
        <w:rPr>
          <w:lang w:val="ru-RU"/>
        </w:rPr>
      </w:pPr>
      <w:r w:rsidRPr="00B34F59">
        <w:rPr>
          <w:lang w:val="ru-RU"/>
        </w:rPr>
        <w:t xml:space="preserve">Системы подъезда пожарных автомобилей к зданиям жилых домов, общеобразовательных учреждений, детских дошкольных образовательных учреждений, лечебных учреждений имеются, однако, не все соответствуют требованиям. Подъезды к естественным водоемам для заправки пожарных автомобилей оборудованные пирсом отсутствуют. </w:t>
      </w:r>
    </w:p>
    <w:p w:rsidR="00D026FE" w:rsidRPr="00B34F59" w:rsidRDefault="00D026FE" w:rsidP="00B34F59">
      <w:pPr>
        <w:pStyle w:val="aff0"/>
        <w:rPr>
          <w:lang w:val="ru-RU"/>
        </w:rPr>
      </w:pPr>
      <w:r w:rsidRPr="00B34F59">
        <w:rPr>
          <w:lang w:val="ru-RU"/>
        </w:rPr>
        <w:t>Дорожная сеть (подъезды к населённым пунктам) развита удовлетворительно, муниципальные дороги – с улучшенным грунтовым покрытием, в населённых пунктах грунтовые, текущий ремонт и обслуживание обеспечивает своевременное прибытие пожарной техники в сложных погодных условиях.</w:t>
      </w:r>
    </w:p>
    <w:p w:rsidR="00D026FE" w:rsidRPr="00B34F59" w:rsidRDefault="00D026FE" w:rsidP="00B34F59">
      <w:pPr>
        <w:pStyle w:val="aff0"/>
        <w:rPr>
          <w:lang w:val="ru-RU"/>
        </w:rPr>
      </w:pPr>
      <w:r w:rsidRPr="00B34F59">
        <w:rPr>
          <w:lang w:val="ru-RU"/>
        </w:rPr>
        <w:t>При дальнейшем проектировании расширении проектной застройки населённых пунктов необходимо учитывать требования статьи 67 «Технического регламента о требованиях пожарной безопасности», утверждённого Федеральным законом от 22.07.2008</w:t>
      </w:r>
      <w:r w:rsidR="00B34F59">
        <w:rPr>
          <w:lang w:val="ru-RU"/>
        </w:rPr>
        <w:t xml:space="preserve"> № </w:t>
      </w:r>
      <w:r w:rsidRPr="00B34F59">
        <w:rPr>
          <w:lang w:val="ru-RU"/>
        </w:rPr>
        <w:t>123-ФЗ.</w:t>
      </w:r>
    </w:p>
    <w:p w:rsidR="00D026FE" w:rsidRPr="00B34F59" w:rsidRDefault="00D026FE" w:rsidP="00B34F59">
      <w:pPr>
        <w:pStyle w:val="aff0"/>
        <w:spacing w:before="120"/>
        <w:rPr>
          <w:u w:val="single"/>
          <w:lang w:val="ru-RU"/>
        </w:rPr>
      </w:pPr>
      <w:r w:rsidRPr="00B34F59">
        <w:rPr>
          <w:u w:val="single"/>
          <w:lang w:val="ru-RU"/>
        </w:rPr>
        <w:t>Противопожарное водоснабжение поселений.</w:t>
      </w:r>
    </w:p>
    <w:p w:rsidR="00D026FE" w:rsidRDefault="00D026FE" w:rsidP="00B34F59">
      <w:pPr>
        <w:pStyle w:val="aff0"/>
        <w:rPr>
          <w:lang w:val="ru-RU"/>
        </w:rPr>
      </w:pPr>
      <w:r w:rsidRPr="00B34F59">
        <w:rPr>
          <w:lang w:val="ru-RU"/>
        </w:rPr>
        <w:t xml:space="preserve">На территории </w:t>
      </w:r>
      <w:r w:rsidR="004F3FD7" w:rsidRPr="004F3FD7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B34F59">
        <w:rPr>
          <w:lang w:val="ru-RU"/>
        </w:rPr>
        <w:t xml:space="preserve"> противопожарное водоснабжение населённых пунктов осуществляется наружными источниками – из естественных водоёмов и централизованной системы водоснабжения, объединённой с противопожарной. Из </w:t>
      </w:r>
      <w:r w:rsidR="00525B95">
        <w:rPr>
          <w:lang w:val="ru-RU"/>
        </w:rPr>
        <w:t>4</w:t>
      </w:r>
      <w:r w:rsidRPr="00B34F59">
        <w:rPr>
          <w:lang w:val="ru-RU"/>
        </w:rPr>
        <w:t xml:space="preserve"> водонапорной башни </w:t>
      </w:r>
      <w:r w:rsidR="00525B95">
        <w:rPr>
          <w:lang w:val="ru-RU"/>
        </w:rPr>
        <w:t>4</w:t>
      </w:r>
      <w:r w:rsidRPr="00B34F59">
        <w:rPr>
          <w:lang w:val="ru-RU"/>
        </w:rPr>
        <w:t xml:space="preserve"> оборудована устройством для забора воды пожарными автомобилями, также установлено 4</w:t>
      </w:r>
      <w:r w:rsidR="00525B95">
        <w:rPr>
          <w:lang w:val="ru-RU"/>
        </w:rPr>
        <w:t>5</w:t>
      </w:r>
      <w:r w:rsidRPr="00B34F59">
        <w:rPr>
          <w:lang w:val="ru-RU"/>
        </w:rPr>
        <w:t xml:space="preserve"> пожарных гидранта в </w:t>
      </w:r>
      <w:r w:rsidR="004F3FD7">
        <w:rPr>
          <w:lang w:val="ru-RU"/>
        </w:rPr>
        <w:t>населенном пункте</w:t>
      </w:r>
      <w:r w:rsidRPr="00B34F59">
        <w:rPr>
          <w:lang w:val="ru-RU"/>
        </w:rPr>
        <w:t xml:space="preserve"> </w:t>
      </w:r>
      <w:r w:rsidR="00525B95" w:rsidRPr="00525B95">
        <w:rPr>
          <w:lang w:val="ru-RU"/>
        </w:rPr>
        <w:t>с. Мокрушино, с. Илек</w:t>
      </w:r>
      <w:r w:rsidRPr="00B34F59">
        <w:rPr>
          <w:lang w:val="ru-RU"/>
        </w:rPr>
        <w:t xml:space="preserve">. </w:t>
      </w:r>
    </w:p>
    <w:p w:rsidR="00525B95" w:rsidRPr="00525B95" w:rsidRDefault="00525B95" w:rsidP="00525B95">
      <w:pPr>
        <w:pStyle w:val="aff0"/>
        <w:spacing w:before="120"/>
        <w:jc w:val="right"/>
        <w:outlineLvl w:val="0"/>
        <w:rPr>
          <w:b/>
          <w:i/>
          <w:lang w:val="ru-RU"/>
        </w:rPr>
      </w:pPr>
      <w:r w:rsidRPr="00525B95">
        <w:rPr>
          <w:b/>
          <w:i/>
          <w:lang w:val="ru-RU"/>
        </w:rPr>
        <w:t>Таблица 4</w:t>
      </w:r>
      <w:r>
        <w:rPr>
          <w:b/>
          <w:i/>
          <w:lang w:val="ru-RU"/>
        </w:rPr>
        <w:t>.1</w:t>
      </w:r>
    </w:p>
    <w:p w:rsidR="00525B95" w:rsidRPr="00525B95" w:rsidRDefault="00525B95" w:rsidP="00525B95">
      <w:pPr>
        <w:pStyle w:val="aff0"/>
        <w:spacing w:before="120" w:after="120"/>
        <w:jc w:val="center"/>
        <w:rPr>
          <w:b/>
          <w:i/>
          <w:lang w:val="ru-RU"/>
        </w:rPr>
      </w:pPr>
      <w:r w:rsidRPr="00525B95">
        <w:rPr>
          <w:b/>
          <w:i/>
          <w:lang w:val="ru-RU"/>
        </w:rPr>
        <w:t>Наружное противопожарное водоснабжение МО Ильковский сельсовет</w:t>
      </w:r>
    </w:p>
    <w:tbl>
      <w:tblPr>
        <w:tblW w:w="962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1373"/>
        <w:gridCol w:w="1648"/>
        <w:gridCol w:w="1924"/>
        <w:gridCol w:w="2610"/>
      </w:tblGrid>
      <w:tr w:rsidR="00525B95" w:rsidRPr="00525B95" w:rsidTr="00525B95">
        <w:trPr>
          <w:trHeight w:val="1638"/>
        </w:trPr>
        <w:tc>
          <w:tcPr>
            <w:tcW w:w="2066" w:type="dxa"/>
            <w:shd w:val="clear" w:color="auto" w:fill="D9D9D9" w:themeFill="background1" w:themeFillShade="D9"/>
          </w:tcPr>
          <w:p w:rsidR="00525B95" w:rsidRPr="00525B95" w:rsidRDefault="00525B95" w:rsidP="00525B95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525B95">
              <w:rPr>
                <w:b/>
                <w:i/>
                <w:lang w:val="ru-RU"/>
              </w:rPr>
              <w:t>Наименование населённого пункта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525B95" w:rsidRPr="00525B95" w:rsidRDefault="00525B95" w:rsidP="00525B95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525B95">
              <w:rPr>
                <w:b/>
                <w:i/>
                <w:lang w:val="ru-RU"/>
              </w:rPr>
              <w:t>Количе</w:t>
            </w:r>
            <w:r w:rsidRPr="00525B95">
              <w:rPr>
                <w:b/>
                <w:i/>
                <w:lang w:val="ru-RU"/>
              </w:rPr>
              <w:softHyphen/>
              <w:t>ство по</w:t>
            </w:r>
            <w:r w:rsidRPr="00525B95">
              <w:rPr>
                <w:b/>
                <w:i/>
                <w:lang w:val="ru-RU"/>
              </w:rPr>
              <w:softHyphen/>
              <w:t>жарных гидрантов, шт.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:rsidR="00525B95" w:rsidRPr="00525B95" w:rsidRDefault="00525B95" w:rsidP="00525B95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525B95">
              <w:rPr>
                <w:b/>
                <w:i/>
                <w:lang w:val="ru-RU"/>
              </w:rPr>
              <w:t>Количество искусственных пожарных водоёмов, шт.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525B95" w:rsidRPr="00525B95" w:rsidRDefault="00525B95" w:rsidP="00525B95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525B95">
              <w:rPr>
                <w:b/>
                <w:i/>
                <w:lang w:val="ru-RU"/>
              </w:rPr>
              <w:t>Количество и места размещения оборудованных подъездов к водоисточникам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525B95" w:rsidRPr="00525B95" w:rsidRDefault="00525B95" w:rsidP="00525B95">
            <w:pPr>
              <w:pStyle w:val="aff0"/>
              <w:ind w:firstLine="0"/>
              <w:jc w:val="center"/>
              <w:rPr>
                <w:b/>
                <w:i/>
                <w:lang w:val="ru-RU"/>
              </w:rPr>
            </w:pPr>
            <w:r w:rsidRPr="00525B95">
              <w:rPr>
                <w:b/>
                <w:i/>
                <w:lang w:val="ru-RU"/>
              </w:rPr>
              <w:t>Количество водонапорных башен, оборудованных для забора воды</w:t>
            </w:r>
          </w:p>
        </w:tc>
      </w:tr>
      <w:tr w:rsidR="00525B95" w:rsidRPr="00525B95" w:rsidTr="00525B95">
        <w:trPr>
          <w:trHeight w:val="268"/>
        </w:trPr>
        <w:tc>
          <w:tcPr>
            <w:tcW w:w="2066" w:type="dxa"/>
            <w:shd w:val="clear" w:color="auto" w:fill="F2F2F2" w:themeFill="background1" w:themeFillShade="F2"/>
          </w:tcPr>
          <w:p w:rsidR="00525B95" w:rsidRPr="00525B95" w:rsidRDefault="00525B95" w:rsidP="00525B95">
            <w:pPr>
              <w:pStyle w:val="aff0"/>
              <w:ind w:firstLine="0"/>
              <w:rPr>
                <w:b/>
                <w:i/>
                <w:lang w:val="ru-RU"/>
              </w:rPr>
            </w:pPr>
            <w:r w:rsidRPr="00525B95">
              <w:rPr>
                <w:b/>
                <w:i/>
                <w:lang w:val="ru-RU"/>
              </w:rPr>
              <w:t>с. Мокрушино</w:t>
            </w:r>
          </w:p>
        </w:tc>
        <w:tc>
          <w:tcPr>
            <w:tcW w:w="1373" w:type="dxa"/>
            <w:shd w:val="clear" w:color="auto" w:fill="auto"/>
          </w:tcPr>
          <w:p w:rsidR="00525B95" w:rsidRPr="00525B95" w:rsidRDefault="00525B95" w:rsidP="00525B95">
            <w:pPr>
              <w:pStyle w:val="aff0"/>
              <w:ind w:firstLine="0"/>
              <w:jc w:val="center"/>
              <w:rPr>
                <w:lang w:val="ru-RU"/>
              </w:rPr>
            </w:pPr>
            <w:r w:rsidRPr="00525B95">
              <w:rPr>
                <w:lang w:val="ru-RU"/>
              </w:rPr>
              <w:t>29</w:t>
            </w:r>
          </w:p>
        </w:tc>
        <w:tc>
          <w:tcPr>
            <w:tcW w:w="1648" w:type="dxa"/>
            <w:shd w:val="clear" w:color="auto" w:fill="auto"/>
          </w:tcPr>
          <w:p w:rsidR="00525B95" w:rsidRPr="00525B95" w:rsidRDefault="00525B95" w:rsidP="00525B95">
            <w:pPr>
              <w:pStyle w:val="aff0"/>
              <w:ind w:firstLine="0"/>
              <w:jc w:val="center"/>
              <w:rPr>
                <w:lang w:val="ru-RU"/>
              </w:rPr>
            </w:pPr>
            <w:r w:rsidRPr="00525B95">
              <w:rPr>
                <w:lang w:val="ru-RU"/>
              </w:rPr>
              <w:t>-</w:t>
            </w:r>
          </w:p>
        </w:tc>
        <w:tc>
          <w:tcPr>
            <w:tcW w:w="1924" w:type="dxa"/>
            <w:shd w:val="clear" w:color="auto" w:fill="auto"/>
          </w:tcPr>
          <w:p w:rsidR="00525B95" w:rsidRPr="00525B95" w:rsidRDefault="00525B95" w:rsidP="00525B95">
            <w:pPr>
              <w:pStyle w:val="aff0"/>
              <w:ind w:firstLine="0"/>
              <w:jc w:val="center"/>
              <w:rPr>
                <w:lang w:val="ru-RU"/>
              </w:rPr>
            </w:pPr>
            <w:r w:rsidRPr="00525B95">
              <w:rPr>
                <w:lang w:val="ru-RU"/>
              </w:rPr>
              <w:t>-</w:t>
            </w:r>
          </w:p>
        </w:tc>
        <w:tc>
          <w:tcPr>
            <w:tcW w:w="2610" w:type="dxa"/>
            <w:shd w:val="clear" w:color="auto" w:fill="auto"/>
          </w:tcPr>
          <w:p w:rsidR="00525B95" w:rsidRPr="00525B95" w:rsidRDefault="00525B95" w:rsidP="00525B95">
            <w:pPr>
              <w:pStyle w:val="aff0"/>
              <w:ind w:firstLine="0"/>
              <w:jc w:val="center"/>
              <w:rPr>
                <w:lang w:val="ru-RU"/>
              </w:rPr>
            </w:pPr>
            <w:r w:rsidRPr="00525B95">
              <w:rPr>
                <w:lang w:val="ru-RU"/>
              </w:rPr>
              <w:t>1</w:t>
            </w:r>
          </w:p>
        </w:tc>
      </w:tr>
      <w:tr w:rsidR="00525B95" w:rsidRPr="00525B95" w:rsidTr="00525B95">
        <w:trPr>
          <w:trHeight w:val="283"/>
        </w:trPr>
        <w:tc>
          <w:tcPr>
            <w:tcW w:w="2066" w:type="dxa"/>
            <w:shd w:val="clear" w:color="auto" w:fill="F2F2F2" w:themeFill="background1" w:themeFillShade="F2"/>
          </w:tcPr>
          <w:p w:rsidR="00525B95" w:rsidRPr="00525B95" w:rsidRDefault="00525B95" w:rsidP="00525B95">
            <w:pPr>
              <w:pStyle w:val="aff0"/>
              <w:ind w:firstLine="0"/>
              <w:rPr>
                <w:b/>
                <w:i/>
                <w:lang w:val="ru-RU"/>
              </w:rPr>
            </w:pPr>
            <w:r w:rsidRPr="00525B95">
              <w:rPr>
                <w:b/>
                <w:i/>
                <w:lang w:val="ru-RU"/>
              </w:rPr>
              <w:t>с. Илек</w:t>
            </w:r>
          </w:p>
        </w:tc>
        <w:tc>
          <w:tcPr>
            <w:tcW w:w="1373" w:type="dxa"/>
            <w:shd w:val="clear" w:color="auto" w:fill="auto"/>
          </w:tcPr>
          <w:p w:rsidR="00525B95" w:rsidRPr="00525B95" w:rsidRDefault="00525B95" w:rsidP="00525B95">
            <w:pPr>
              <w:pStyle w:val="aff0"/>
              <w:ind w:firstLine="0"/>
              <w:jc w:val="center"/>
              <w:rPr>
                <w:lang w:val="ru-RU"/>
              </w:rPr>
            </w:pPr>
            <w:r w:rsidRPr="00525B95">
              <w:rPr>
                <w:lang w:val="ru-RU"/>
              </w:rPr>
              <w:t>16</w:t>
            </w:r>
          </w:p>
        </w:tc>
        <w:tc>
          <w:tcPr>
            <w:tcW w:w="1648" w:type="dxa"/>
            <w:shd w:val="clear" w:color="auto" w:fill="auto"/>
          </w:tcPr>
          <w:p w:rsidR="00525B95" w:rsidRPr="00525B95" w:rsidRDefault="00525B95" w:rsidP="00525B95">
            <w:pPr>
              <w:pStyle w:val="aff0"/>
              <w:ind w:firstLine="0"/>
              <w:jc w:val="center"/>
              <w:rPr>
                <w:lang w:val="ru-RU"/>
              </w:rPr>
            </w:pPr>
            <w:r w:rsidRPr="00525B95">
              <w:rPr>
                <w:lang w:val="ru-RU"/>
              </w:rPr>
              <w:t>1 (100 м3)</w:t>
            </w:r>
          </w:p>
        </w:tc>
        <w:tc>
          <w:tcPr>
            <w:tcW w:w="1924" w:type="dxa"/>
            <w:shd w:val="clear" w:color="auto" w:fill="auto"/>
          </w:tcPr>
          <w:p w:rsidR="00525B95" w:rsidRPr="00525B95" w:rsidRDefault="00525B95" w:rsidP="00525B95">
            <w:pPr>
              <w:pStyle w:val="aff0"/>
              <w:ind w:firstLine="0"/>
              <w:jc w:val="center"/>
              <w:rPr>
                <w:lang w:val="ru-RU"/>
              </w:rPr>
            </w:pPr>
            <w:r w:rsidRPr="00525B95">
              <w:rPr>
                <w:lang w:val="ru-RU"/>
              </w:rPr>
              <w:t>-</w:t>
            </w:r>
          </w:p>
        </w:tc>
        <w:tc>
          <w:tcPr>
            <w:tcW w:w="2610" w:type="dxa"/>
            <w:shd w:val="clear" w:color="auto" w:fill="auto"/>
          </w:tcPr>
          <w:p w:rsidR="00525B95" w:rsidRPr="00525B95" w:rsidRDefault="00525B95" w:rsidP="00525B95">
            <w:pPr>
              <w:pStyle w:val="aff0"/>
              <w:ind w:firstLine="0"/>
              <w:jc w:val="center"/>
              <w:rPr>
                <w:lang w:val="ru-RU"/>
              </w:rPr>
            </w:pPr>
            <w:r w:rsidRPr="00525B95">
              <w:rPr>
                <w:lang w:val="ru-RU"/>
              </w:rPr>
              <w:t>3</w:t>
            </w:r>
          </w:p>
        </w:tc>
      </w:tr>
    </w:tbl>
    <w:p w:rsidR="00D026FE" w:rsidRPr="00B34F59" w:rsidRDefault="00D026FE" w:rsidP="00525B95">
      <w:pPr>
        <w:pStyle w:val="aff0"/>
        <w:rPr>
          <w:lang w:val="ru-RU"/>
        </w:rPr>
      </w:pPr>
      <w:r w:rsidRPr="00B34F59">
        <w:rPr>
          <w:lang w:val="ru-RU"/>
        </w:rPr>
        <w:t>Система водоснабжения тупиковая на магистрали 1</w:t>
      </w:r>
      <w:r w:rsidR="00525B95">
        <w:rPr>
          <w:lang w:val="ru-RU"/>
        </w:rPr>
        <w:t>0</w:t>
      </w:r>
      <w:r w:rsidRPr="00B34F59">
        <w:rPr>
          <w:lang w:val="ru-RU"/>
        </w:rPr>
        <w:t>0 мм, давление 1-3 кг/см</w:t>
      </w:r>
      <w:r w:rsidRPr="004F3FD7">
        <w:rPr>
          <w:vertAlign w:val="superscript"/>
          <w:lang w:val="ru-RU"/>
        </w:rPr>
        <w:t>2</w:t>
      </w:r>
      <w:r w:rsidR="004F3FD7">
        <w:rPr>
          <w:lang w:val="ru-RU"/>
        </w:rPr>
        <w:t xml:space="preserve">, </w:t>
      </w:r>
      <w:r w:rsidRPr="00B34F59">
        <w:rPr>
          <w:lang w:val="ru-RU"/>
        </w:rPr>
        <w:t>расход воды до 25 л/с.</w:t>
      </w:r>
    </w:p>
    <w:p w:rsidR="00525B95" w:rsidRDefault="00525B95" w:rsidP="00B34F59">
      <w:pPr>
        <w:pStyle w:val="aff0"/>
        <w:rPr>
          <w:lang w:val="ru-RU"/>
        </w:rPr>
      </w:pPr>
      <w:r w:rsidRPr="00525B95">
        <w:rPr>
          <w:lang w:val="ru-RU"/>
        </w:rPr>
        <w:t>В целом, системой наружного противопожарного водоснабжения (забором воды из системы ОХПВ) оборудована территория 2 населенных пунктов (с. Мокрушино, с. Илек).</w:t>
      </w:r>
    </w:p>
    <w:p w:rsidR="00D026FE" w:rsidRPr="00B34F59" w:rsidRDefault="004F3FD7" w:rsidP="00B34F59">
      <w:pPr>
        <w:pStyle w:val="aff0"/>
        <w:rPr>
          <w:lang w:val="ru-RU"/>
        </w:rPr>
      </w:pPr>
      <w:r>
        <w:rPr>
          <w:lang w:val="ru-RU"/>
        </w:rPr>
        <w:t>Требуется</w:t>
      </w:r>
      <w:r w:rsidR="00D026FE" w:rsidRPr="00B34F59">
        <w:rPr>
          <w:lang w:val="ru-RU"/>
        </w:rPr>
        <w:t xml:space="preserve"> доведение до норм количества и расположения наружных источников водоснабжения на территории сельсовета с учётом статьи 68 «Технического регламента о требованиях пожарной безопасности», утверждённого Федеральным законом от </w:t>
      </w:r>
      <w:r w:rsidR="00D026FE" w:rsidRPr="00B34F59">
        <w:rPr>
          <w:lang w:val="ru-RU"/>
        </w:rPr>
        <w:lastRenderedPageBreak/>
        <w:t>22.07.2008</w:t>
      </w:r>
      <w:r>
        <w:rPr>
          <w:lang w:val="ru-RU"/>
        </w:rPr>
        <w:t xml:space="preserve"> № </w:t>
      </w:r>
      <w:r w:rsidR="00D026FE" w:rsidRPr="00B34F59">
        <w:rPr>
          <w:lang w:val="ru-RU"/>
        </w:rPr>
        <w:t>123-ФЗ, а также раздела 4 СП 8.13130.2009 «Источники наружного противопожарного водоснабжения».</w:t>
      </w:r>
    </w:p>
    <w:p w:rsidR="00D026FE" w:rsidRPr="004F3FD7" w:rsidRDefault="00D026FE" w:rsidP="004F3FD7">
      <w:pPr>
        <w:pStyle w:val="aff0"/>
        <w:spacing w:before="120"/>
        <w:rPr>
          <w:u w:val="single"/>
          <w:lang w:val="ru-RU"/>
        </w:rPr>
      </w:pPr>
      <w:r w:rsidRPr="004F3FD7">
        <w:rPr>
          <w:u w:val="single"/>
          <w:lang w:val="ru-RU"/>
        </w:rPr>
        <w:t>Противопожарные расстояния между зданиями, сооружениями и строениями.</w:t>
      </w:r>
    </w:p>
    <w:p w:rsidR="00D026FE" w:rsidRPr="004F3FD7" w:rsidRDefault="00D026FE" w:rsidP="004F3FD7">
      <w:pPr>
        <w:pStyle w:val="aff0"/>
        <w:rPr>
          <w:lang w:val="ru-RU"/>
        </w:rPr>
      </w:pPr>
      <w:r w:rsidRPr="004F3FD7">
        <w:rPr>
          <w:lang w:val="ru-RU"/>
        </w:rPr>
        <w:t xml:space="preserve">Анализ имеющихся противопожарных расстояний в застройке по населённым пунктам </w:t>
      </w:r>
      <w:r w:rsidR="004F3FD7" w:rsidRPr="004F3FD7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4F3FD7">
        <w:rPr>
          <w:lang w:val="ru-RU"/>
        </w:rPr>
        <w:t xml:space="preserve"> между жилыми, общественными и административными зданиями, зданиями, сооружениями и строениями организаций показывает, что:</w:t>
      </w:r>
    </w:p>
    <w:p w:rsidR="00D026FE" w:rsidRPr="004F3FD7" w:rsidRDefault="00525B95" w:rsidP="004F3FD7">
      <w:pPr>
        <w:pStyle w:val="aff0"/>
        <w:numPr>
          <w:ilvl w:val="0"/>
          <w:numId w:val="22"/>
        </w:numPr>
        <w:rPr>
          <w:lang w:val="ru-RU"/>
        </w:rPr>
      </w:pPr>
      <w:r>
        <w:rPr>
          <w:lang w:val="ru-RU"/>
        </w:rPr>
        <w:t>8</w:t>
      </w:r>
      <w:r w:rsidR="00D026FE" w:rsidRPr="004F3FD7">
        <w:rPr>
          <w:lang w:val="ru-RU"/>
        </w:rPr>
        <w:t xml:space="preserve"> % не соответствует требованиям; </w:t>
      </w:r>
    </w:p>
    <w:p w:rsidR="00D026FE" w:rsidRPr="004F3FD7" w:rsidRDefault="00D026FE" w:rsidP="004F3FD7">
      <w:pPr>
        <w:pStyle w:val="aff0"/>
        <w:numPr>
          <w:ilvl w:val="0"/>
          <w:numId w:val="22"/>
        </w:numPr>
        <w:rPr>
          <w:lang w:val="ru-RU"/>
        </w:rPr>
      </w:pPr>
      <w:r w:rsidRPr="004F3FD7">
        <w:rPr>
          <w:lang w:val="ru-RU"/>
        </w:rPr>
        <w:t xml:space="preserve">на территориях приусадебных земельных участков </w:t>
      </w:r>
      <w:r w:rsidR="00525B95">
        <w:rPr>
          <w:lang w:val="ru-RU"/>
        </w:rPr>
        <w:t>6</w:t>
      </w:r>
      <w:r w:rsidRPr="004F3FD7">
        <w:rPr>
          <w:lang w:val="ru-RU"/>
        </w:rPr>
        <w:t xml:space="preserve"> % не соответствует требованиям;</w:t>
      </w:r>
    </w:p>
    <w:p w:rsidR="00D026FE" w:rsidRPr="004F3FD7" w:rsidRDefault="00D026FE" w:rsidP="004F3FD7">
      <w:pPr>
        <w:pStyle w:val="aff0"/>
        <w:numPr>
          <w:ilvl w:val="0"/>
          <w:numId w:val="22"/>
        </w:numPr>
        <w:rPr>
          <w:lang w:val="ru-RU"/>
        </w:rPr>
      </w:pPr>
      <w:r w:rsidRPr="004F3FD7">
        <w:rPr>
          <w:lang w:val="ru-RU"/>
        </w:rPr>
        <w:t>от объектов (распределительные и регулирующие устройства) и сетей газоснабжения до соседних объектов защиты – 97% соответствуют требованиям.</w:t>
      </w:r>
    </w:p>
    <w:p w:rsidR="00D026FE" w:rsidRPr="004F3FD7" w:rsidRDefault="00D026FE" w:rsidP="004F3FD7">
      <w:pPr>
        <w:pStyle w:val="aff0"/>
        <w:rPr>
          <w:lang w:val="ru-RU"/>
        </w:rPr>
      </w:pPr>
      <w:r w:rsidRPr="004F3FD7">
        <w:rPr>
          <w:lang w:val="ru-RU"/>
        </w:rPr>
        <w:t>При дальнейшем проектировании расширении застройки населённых пунктов</w:t>
      </w:r>
      <w:r w:rsidR="004F3FD7" w:rsidRPr="004F3FD7">
        <w:rPr>
          <w:lang w:val="ru-RU"/>
        </w:rPr>
        <w:t xml:space="preserve"> МО </w:t>
      </w:r>
      <w:r w:rsidR="000A5747">
        <w:rPr>
          <w:lang w:val="ru-RU"/>
        </w:rPr>
        <w:t>Ильковский сельсовет</w:t>
      </w:r>
      <w:r w:rsidRPr="004F3FD7">
        <w:rPr>
          <w:lang w:val="ru-RU"/>
        </w:rPr>
        <w:t>, строительства объектов, в том числе - пожаровзрывоопасных, необходимо учитывать требования статей 69-75 «Технического регламента о требованиях пожарной безопасности», утверждённого Федеральным законом</w:t>
      </w:r>
      <w:r w:rsidR="004F3FD7">
        <w:rPr>
          <w:lang w:val="ru-RU"/>
        </w:rPr>
        <w:t xml:space="preserve"> от 22.07.2008 </w:t>
      </w:r>
      <w:r w:rsidRPr="004F3FD7">
        <w:rPr>
          <w:lang w:val="ru-RU"/>
        </w:rPr>
        <w:t>№123-ФЗ.</w:t>
      </w:r>
    </w:p>
    <w:p w:rsidR="00D026FE" w:rsidRPr="004F3FD7" w:rsidRDefault="00D026FE" w:rsidP="004F3FD7">
      <w:pPr>
        <w:pStyle w:val="aff0"/>
        <w:spacing w:before="120"/>
        <w:rPr>
          <w:u w:val="single"/>
          <w:lang w:val="ru-RU"/>
        </w:rPr>
      </w:pPr>
      <w:r w:rsidRPr="004F3FD7">
        <w:rPr>
          <w:u w:val="single"/>
          <w:lang w:val="ru-RU"/>
        </w:rPr>
        <w:t xml:space="preserve">Требования пожарной безопасности по размещению подразделений пожарной охраны в поселениях. </w:t>
      </w:r>
    </w:p>
    <w:p w:rsidR="00D026FE" w:rsidRPr="004F3FD7" w:rsidRDefault="00D026FE" w:rsidP="004F3FD7">
      <w:pPr>
        <w:pStyle w:val="aff0"/>
        <w:rPr>
          <w:lang w:val="ru-RU"/>
        </w:rPr>
      </w:pPr>
      <w:r w:rsidRPr="004F3FD7">
        <w:rPr>
          <w:lang w:val="ru-RU"/>
        </w:rPr>
        <w:t xml:space="preserve">В соответствии с расписанием выездов пожарной охраны на тушение пожаров, противопожарную защиту территории </w:t>
      </w:r>
      <w:r w:rsidR="004F3FD7" w:rsidRPr="004F3FD7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4F3FD7">
        <w:rPr>
          <w:lang w:val="ru-RU"/>
        </w:rPr>
        <w:t xml:space="preserve"> осуществляет 21 ПЧ Беловского района</w:t>
      </w:r>
      <w:r w:rsidR="00525B95">
        <w:rPr>
          <w:lang w:val="ru-RU"/>
        </w:rPr>
        <w:t xml:space="preserve"> </w:t>
      </w:r>
      <w:r w:rsidR="00525B95" w:rsidRPr="00525B95">
        <w:rPr>
          <w:lang w:val="ru-RU"/>
        </w:rPr>
        <w:t>ППС Курской области, ОУ «ДПК» Ильковского сельсовета</w:t>
      </w:r>
      <w:r w:rsidRPr="004F3FD7">
        <w:rPr>
          <w:lang w:val="ru-RU"/>
        </w:rPr>
        <w:t>.</w:t>
      </w:r>
    </w:p>
    <w:p w:rsidR="00D026FE" w:rsidRPr="004F3FD7" w:rsidRDefault="00D026FE" w:rsidP="004F3FD7">
      <w:pPr>
        <w:pStyle w:val="aff0"/>
        <w:rPr>
          <w:lang w:val="ru-RU"/>
        </w:rPr>
      </w:pPr>
      <w:r w:rsidRPr="004F3FD7">
        <w:rPr>
          <w:lang w:val="ru-RU"/>
        </w:rPr>
        <w:t xml:space="preserve">Населённые пункты </w:t>
      </w:r>
      <w:r w:rsidR="004F3FD7" w:rsidRPr="004F3FD7">
        <w:rPr>
          <w:lang w:val="ru-RU"/>
        </w:rPr>
        <w:t xml:space="preserve">МО </w:t>
      </w:r>
      <w:r w:rsidR="000A5747">
        <w:rPr>
          <w:lang w:val="ru-RU"/>
        </w:rPr>
        <w:t>Ильковский сельсовет</w:t>
      </w:r>
      <w:r w:rsidRPr="004F3FD7">
        <w:rPr>
          <w:lang w:val="ru-RU"/>
        </w:rPr>
        <w:t xml:space="preserve"> находится (</w:t>
      </w:r>
      <w:r w:rsidR="00525B95">
        <w:rPr>
          <w:lang w:val="ru-RU"/>
        </w:rPr>
        <w:t>5-10</w:t>
      </w:r>
      <w:r w:rsidRPr="004F3FD7">
        <w:rPr>
          <w:lang w:val="ru-RU"/>
        </w:rPr>
        <w:t xml:space="preserve"> км), время прибытия первого подразделения к месту вызова не превышает - 20 минут.</w:t>
      </w:r>
    </w:p>
    <w:p w:rsidR="00D026FE" w:rsidRPr="004F3FD7" w:rsidRDefault="00D026FE" w:rsidP="004F3FD7">
      <w:pPr>
        <w:pStyle w:val="aff0"/>
        <w:rPr>
          <w:lang w:val="ru-RU"/>
        </w:rPr>
      </w:pPr>
      <w:r w:rsidRPr="004F3FD7">
        <w:rPr>
          <w:lang w:val="ru-RU"/>
        </w:rPr>
        <w:t>Размещение подразделений пожарной охраны обеспечивает нормативное прикрытие населённых пунктов, соответствует положениям статьи 76 «Технического регламента о требованиях пожарной безопасности», утверждённого Феде</w:t>
      </w:r>
      <w:r w:rsidR="004F3FD7">
        <w:rPr>
          <w:lang w:val="ru-RU"/>
        </w:rPr>
        <w:t xml:space="preserve">ральным законом от 22.07.2008 № </w:t>
      </w:r>
      <w:r w:rsidRPr="004F3FD7">
        <w:rPr>
          <w:lang w:val="ru-RU"/>
        </w:rPr>
        <w:t>123-ФЗ.</w:t>
      </w:r>
    </w:p>
    <w:p w:rsidR="00525B95" w:rsidRDefault="00525B95" w:rsidP="004F3FD7">
      <w:pPr>
        <w:pStyle w:val="aff0"/>
        <w:rPr>
          <w:lang w:val="ru-RU"/>
        </w:rPr>
      </w:pPr>
      <w:r w:rsidRPr="00525B95">
        <w:rPr>
          <w:lang w:val="ru-RU"/>
        </w:rPr>
        <w:t xml:space="preserve">На территории сельсовета размещается ДПК Ильковского сельсовета в населенном пункте с. Илек. </w:t>
      </w:r>
    </w:p>
    <w:p w:rsidR="00D026FE" w:rsidRPr="004F3FD7" w:rsidRDefault="00D026FE" w:rsidP="004F3FD7">
      <w:pPr>
        <w:pStyle w:val="aff0"/>
        <w:rPr>
          <w:lang w:val="ru-RU"/>
        </w:rPr>
      </w:pPr>
      <w:r w:rsidRPr="004F3FD7">
        <w:rPr>
          <w:lang w:val="ru-RU"/>
        </w:rPr>
        <w:t>При дальнейшем проектировании расположения пожарного депо для подразделения пожарной охраны требуется учитывать положения статьи 77 «Технического регламента о требованиях пожарной безопасности», утверждённого Федеральным законом от 22.07.2008</w:t>
      </w:r>
      <w:r w:rsidR="004F3FD7">
        <w:rPr>
          <w:lang w:val="ru-RU"/>
        </w:rPr>
        <w:t xml:space="preserve"> № </w:t>
      </w:r>
      <w:r w:rsidRPr="004F3FD7">
        <w:rPr>
          <w:lang w:val="ru-RU"/>
        </w:rPr>
        <w:t xml:space="preserve">123-ФЗ. </w:t>
      </w:r>
      <w:bookmarkEnd w:id="4"/>
    </w:p>
    <w:sectPr w:rsidR="00D026FE" w:rsidRPr="004F3FD7" w:rsidSect="00E668C0">
      <w:headerReference w:type="default" r:id="rId8"/>
      <w:footerReference w:type="default" r:id="rId9"/>
      <w:pgSz w:w="11906" w:h="16838"/>
      <w:pgMar w:top="1701" w:right="851" w:bottom="1134" w:left="1701" w:header="709" w:footer="709" w:gutter="0"/>
      <w:pgBorders>
        <w:top w:val="thinThickSmallGap" w:sz="18" w:space="8" w:color="auto"/>
        <w:left w:val="thinThickSmallGap" w:sz="18" w:space="8" w:color="auto"/>
        <w:bottom w:val="thickThinSmallGap" w:sz="18" w:space="8" w:color="auto"/>
        <w:right w:val="thickThinSmallGap" w:sz="18" w:space="8" w:color="auto"/>
      </w:pgBorders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E83" w:rsidRDefault="00E62E83" w:rsidP="004E778C">
      <w:pPr>
        <w:spacing w:after="0" w:line="240" w:lineRule="auto"/>
      </w:pPr>
      <w:r>
        <w:separator/>
      </w:r>
    </w:p>
  </w:endnote>
  <w:endnote w:type="continuationSeparator" w:id="0">
    <w:p w:rsidR="00E62E83" w:rsidRDefault="00E62E83" w:rsidP="004E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D92" w:rsidRDefault="00D46D92">
    <w:pPr>
      <w:pStyle w:val="af3"/>
      <w:jc w:val="right"/>
    </w:pPr>
    <w:r>
      <w:t>_____________________________________________________________________________________________</w:t>
    </w:r>
  </w:p>
  <w:p w:rsidR="00D46D92" w:rsidRDefault="00E62E83" w:rsidP="00706D69">
    <w:pPr>
      <w:pStyle w:val="af3"/>
    </w:pPr>
    <w:sdt>
      <w:sdtPr>
        <w:id w:val="44548584"/>
        <w:docPartObj>
          <w:docPartGallery w:val="Page Numbers (Bottom of Page)"/>
          <w:docPartUnique/>
        </w:docPartObj>
      </w:sdtPr>
      <w:sdtEndPr/>
      <w:sdtContent>
        <w:r w:rsidR="00D46D92">
          <w:t xml:space="preserve">ООО «САРСТРОЙНИИПРОЕКТ», 2015 г. </w:t>
        </w:r>
        <w:r w:rsidR="00D46D92">
          <w:tab/>
        </w:r>
        <w:r w:rsidR="00D46D92">
          <w:tab/>
        </w:r>
        <w:r w:rsidR="00D46D92">
          <w:fldChar w:fldCharType="begin"/>
        </w:r>
        <w:r w:rsidR="00D46D92">
          <w:instrText xml:space="preserve"> PAGE   \* MERGEFORMAT </w:instrText>
        </w:r>
        <w:r w:rsidR="00D46D92">
          <w:fldChar w:fldCharType="separate"/>
        </w:r>
        <w:r w:rsidR="00E668C0">
          <w:rPr>
            <w:noProof/>
          </w:rPr>
          <w:t>12</w:t>
        </w:r>
        <w:r w:rsidR="00D46D92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E83" w:rsidRDefault="00E62E83" w:rsidP="004E778C">
      <w:pPr>
        <w:spacing w:after="0" w:line="240" w:lineRule="auto"/>
      </w:pPr>
      <w:r>
        <w:separator/>
      </w:r>
    </w:p>
  </w:footnote>
  <w:footnote w:type="continuationSeparator" w:id="0">
    <w:p w:rsidR="00E62E83" w:rsidRDefault="00E62E83" w:rsidP="004E7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D92" w:rsidRPr="001066DA" w:rsidRDefault="00D46D92" w:rsidP="001066DA">
    <w:pPr>
      <w:pStyle w:val="af1"/>
      <w:pBdr>
        <w:bottom w:val="inset" w:sz="6" w:space="1" w:color="auto"/>
      </w:pBdr>
      <w:tabs>
        <w:tab w:val="clear" w:pos="4677"/>
      </w:tabs>
      <w:jc w:val="center"/>
      <w:rPr>
        <w:rFonts w:ascii="Times New Roman" w:hAnsi="Times New Roman" w:cs="Times New Roman"/>
        <w:color w:val="262626" w:themeColor="text1" w:themeTint="D9"/>
        <w:sz w:val="18"/>
        <w:szCs w:val="20"/>
      </w:rPr>
    </w:pPr>
    <w:r w:rsidRPr="001066DA">
      <w:rPr>
        <w:rFonts w:ascii="Times New Roman" w:hAnsi="Times New Roman" w:cs="Times New Roman"/>
        <w:sz w:val="18"/>
        <w:szCs w:val="20"/>
      </w:rPr>
      <w:t xml:space="preserve">Генеральный план </w:t>
    </w:r>
    <w:r w:rsidRPr="001066DA">
      <w:rPr>
        <w:rFonts w:ascii="Times New Roman" w:hAnsi="Times New Roman" w:cs="Times New Roman"/>
        <w:color w:val="262626" w:themeColor="text1" w:themeTint="D9"/>
        <w:sz w:val="18"/>
        <w:szCs w:val="20"/>
      </w:rPr>
      <w:t xml:space="preserve">муниципального образования </w:t>
    </w:r>
    <w:r>
      <w:rPr>
        <w:rFonts w:ascii="Times New Roman" w:hAnsi="Times New Roman" w:cs="Times New Roman"/>
        <w:color w:val="262626" w:themeColor="text1" w:themeTint="D9"/>
        <w:sz w:val="18"/>
        <w:szCs w:val="20"/>
      </w:rPr>
      <w:t>Ильковский</w:t>
    </w:r>
    <w:r w:rsidRPr="001066DA">
      <w:rPr>
        <w:rFonts w:ascii="Times New Roman" w:hAnsi="Times New Roman" w:cs="Times New Roman"/>
        <w:color w:val="262626" w:themeColor="text1" w:themeTint="D9"/>
        <w:sz w:val="18"/>
        <w:szCs w:val="20"/>
      </w:rPr>
      <w:t xml:space="preserve"> сельсовет Беловского района Курской области</w:t>
    </w:r>
    <w:r w:rsidRPr="001066DA">
      <w:rPr>
        <w:rFonts w:ascii="Times New Roman" w:hAnsi="Times New Roman" w:cs="Times New Roman"/>
        <w:sz w:val="18"/>
        <w:szCs w:val="20"/>
      </w:rPr>
      <w:t xml:space="preserve">. </w:t>
    </w:r>
  </w:p>
  <w:p w:rsidR="00D46D92" w:rsidRPr="001066DA" w:rsidRDefault="00D46D92" w:rsidP="001066DA">
    <w:pPr>
      <w:pStyle w:val="af1"/>
      <w:pBdr>
        <w:bottom w:val="inset" w:sz="6" w:space="1" w:color="auto"/>
      </w:pBdr>
      <w:tabs>
        <w:tab w:val="clear" w:pos="4677"/>
      </w:tabs>
      <w:jc w:val="center"/>
      <w:rPr>
        <w:rFonts w:ascii="Times New Roman" w:hAnsi="Times New Roman" w:cs="Times New Roman"/>
        <w:sz w:val="18"/>
        <w:szCs w:val="20"/>
      </w:rPr>
    </w:pPr>
    <w:r w:rsidRPr="001066DA">
      <w:rPr>
        <w:rFonts w:ascii="Times New Roman" w:hAnsi="Times New Roman" w:cs="Times New Roman"/>
        <w:sz w:val="18"/>
        <w:szCs w:val="20"/>
      </w:rPr>
      <w:t>Том III Перечень основных факторов риска возникновения чрезвычайных ситуаций</w:t>
    </w:r>
  </w:p>
  <w:p w:rsidR="00D46D92" w:rsidRPr="001066DA" w:rsidRDefault="00D46D92" w:rsidP="001066DA">
    <w:pPr>
      <w:pStyle w:val="af1"/>
      <w:pBdr>
        <w:bottom w:val="inset" w:sz="6" w:space="1" w:color="auto"/>
      </w:pBdr>
      <w:tabs>
        <w:tab w:val="clear" w:pos="4677"/>
      </w:tabs>
      <w:jc w:val="center"/>
      <w:rPr>
        <w:rFonts w:ascii="Times New Roman" w:hAnsi="Times New Roman" w:cs="Times New Roman"/>
        <w:sz w:val="18"/>
        <w:szCs w:val="20"/>
      </w:rPr>
    </w:pPr>
    <w:r w:rsidRPr="001066DA">
      <w:rPr>
        <w:rFonts w:ascii="Times New Roman" w:hAnsi="Times New Roman" w:cs="Times New Roman"/>
        <w:sz w:val="18"/>
        <w:szCs w:val="20"/>
      </w:rPr>
      <w:t>природного и техногенного характера.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3"/>
    <w:multiLevelType w:val="multilevel"/>
    <w:tmpl w:val="00000013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C140149"/>
    <w:multiLevelType w:val="hybridMultilevel"/>
    <w:tmpl w:val="EBCEEA50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B1A75"/>
    <w:multiLevelType w:val="hybridMultilevel"/>
    <w:tmpl w:val="45D2F8E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31996"/>
    <w:multiLevelType w:val="hybridMultilevel"/>
    <w:tmpl w:val="9F88B190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A1EA4"/>
    <w:multiLevelType w:val="hybridMultilevel"/>
    <w:tmpl w:val="6E46DDC2"/>
    <w:lvl w:ilvl="0" w:tplc="3BDCB38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A53BA6"/>
    <w:multiLevelType w:val="hybridMultilevel"/>
    <w:tmpl w:val="4016E65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521F9"/>
    <w:multiLevelType w:val="hybridMultilevel"/>
    <w:tmpl w:val="24CC26C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D4430"/>
    <w:multiLevelType w:val="hybridMultilevel"/>
    <w:tmpl w:val="598CCA04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3C0176"/>
    <w:multiLevelType w:val="hybridMultilevel"/>
    <w:tmpl w:val="54D848D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74C6E"/>
    <w:multiLevelType w:val="hybridMultilevel"/>
    <w:tmpl w:val="B9D4746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B0069"/>
    <w:multiLevelType w:val="hybridMultilevel"/>
    <w:tmpl w:val="B05EAC2A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B0CEC"/>
    <w:multiLevelType w:val="hybridMultilevel"/>
    <w:tmpl w:val="F13A0864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B1B6E"/>
    <w:multiLevelType w:val="hybridMultilevel"/>
    <w:tmpl w:val="087CFFAE"/>
    <w:lvl w:ilvl="0" w:tplc="3BDCB38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F3689B"/>
    <w:multiLevelType w:val="hybridMultilevel"/>
    <w:tmpl w:val="BD0E5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951FD5"/>
    <w:multiLevelType w:val="hybridMultilevel"/>
    <w:tmpl w:val="B9CC6800"/>
    <w:lvl w:ilvl="0" w:tplc="3BDCB38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12B2D72"/>
    <w:multiLevelType w:val="hybridMultilevel"/>
    <w:tmpl w:val="55A892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18E6D0B"/>
    <w:multiLevelType w:val="hybridMultilevel"/>
    <w:tmpl w:val="2CC25FD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93380E"/>
    <w:multiLevelType w:val="hybridMultilevel"/>
    <w:tmpl w:val="434ACC3E"/>
    <w:lvl w:ilvl="0" w:tplc="8D522CF2">
      <w:start w:val="1"/>
      <w:numFmt w:val="bullet"/>
      <w:pStyle w:val="2"/>
      <w:lvlText w:val="−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436"/>
        </w:tabs>
        <w:ind w:left="-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"/>
        </w:tabs>
        <w:ind w:left="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</w:abstractNum>
  <w:abstractNum w:abstractNumId="23" w15:restartNumberingAfterBreak="0">
    <w:nsid w:val="556A7F43"/>
    <w:multiLevelType w:val="hybridMultilevel"/>
    <w:tmpl w:val="19EA6EE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86ECD"/>
    <w:multiLevelType w:val="hybridMultilevel"/>
    <w:tmpl w:val="B8424D88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91572"/>
    <w:multiLevelType w:val="hybridMultilevel"/>
    <w:tmpl w:val="E9E0FDA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74FF9"/>
    <w:multiLevelType w:val="hybridMultilevel"/>
    <w:tmpl w:val="9FA2A0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E2B3668"/>
    <w:multiLevelType w:val="hybridMultilevel"/>
    <w:tmpl w:val="D8C6D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E3A019C"/>
    <w:multiLevelType w:val="hybridMultilevel"/>
    <w:tmpl w:val="B644039A"/>
    <w:lvl w:ilvl="0" w:tplc="BAAE5C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36115"/>
    <w:multiLevelType w:val="hybridMultilevel"/>
    <w:tmpl w:val="5136117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EB95FD4"/>
    <w:multiLevelType w:val="hybridMultilevel"/>
    <w:tmpl w:val="395E21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3"/>
  </w:num>
  <w:num w:numId="3">
    <w:abstractNumId w:val="11"/>
  </w:num>
  <w:num w:numId="4">
    <w:abstractNumId w:val="13"/>
  </w:num>
  <w:num w:numId="5">
    <w:abstractNumId w:val="14"/>
  </w:num>
  <w:num w:numId="6">
    <w:abstractNumId w:val="25"/>
  </w:num>
  <w:num w:numId="7">
    <w:abstractNumId w:val="10"/>
  </w:num>
  <w:num w:numId="8">
    <w:abstractNumId w:val="9"/>
  </w:num>
  <w:num w:numId="9">
    <w:abstractNumId w:val="5"/>
  </w:num>
  <w:num w:numId="10">
    <w:abstractNumId w:val="24"/>
  </w:num>
  <w:num w:numId="11">
    <w:abstractNumId w:val="15"/>
  </w:num>
  <w:num w:numId="12">
    <w:abstractNumId w:val="7"/>
  </w:num>
  <w:num w:numId="13">
    <w:abstractNumId w:val="16"/>
  </w:num>
  <w:num w:numId="14">
    <w:abstractNumId w:val="22"/>
  </w:num>
  <w:num w:numId="15">
    <w:abstractNumId w:val="30"/>
  </w:num>
  <w:num w:numId="16">
    <w:abstractNumId w:val="28"/>
  </w:num>
  <w:num w:numId="17">
    <w:abstractNumId w:val="18"/>
  </w:num>
  <w:num w:numId="18">
    <w:abstractNumId w:val="8"/>
  </w:num>
  <w:num w:numId="19">
    <w:abstractNumId w:val="27"/>
  </w:num>
  <w:num w:numId="20">
    <w:abstractNumId w:val="17"/>
  </w:num>
  <w:num w:numId="21">
    <w:abstractNumId w:val="26"/>
  </w:num>
  <w:num w:numId="22">
    <w:abstractNumId w:val="19"/>
  </w:num>
  <w:num w:numId="23">
    <w:abstractNumId w:val="29"/>
  </w:num>
  <w:num w:numId="24">
    <w:abstractNumId w:val="20"/>
  </w:num>
  <w:num w:numId="25">
    <w:abstractNumId w:val="21"/>
  </w:num>
  <w:num w:numId="2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9B"/>
    <w:rsid w:val="0000032E"/>
    <w:rsid w:val="0000034B"/>
    <w:rsid w:val="00000F5C"/>
    <w:rsid w:val="000017AB"/>
    <w:rsid w:val="000078FA"/>
    <w:rsid w:val="00010CF4"/>
    <w:rsid w:val="00012A06"/>
    <w:rsid w:val="00012CE5"/>
    <w:rsid w:val="00013A08"/>
    <w:rsid w:val="00014E73"/>
    <w:rsid w:val="00017C1E"/>
    <w:rsid w:val="0002002A"/>
    <w:rsid w:val="0002089F"/>
    <w:rsid w:val="000227BA"/>
    <w:rsid w:val="00023DD1"/>
    <w:rsid w:val="00024244"/>
    <w:rsid w:val="00024DDC"/>
    <w:rsid w:val="000311C3"/>
    <w:rsid w:val="00031D7C"/>
    <w:rsid w:val="00041A02"/>
    <w:rsid w:val="00041F18"/>
    <w:rsid w:val="0004209C"/>
    <w:rsid w:val="0004211E"/>
    <w:rsid w:val="00043F1C"/>
    <w:rsid w:val="00046C5E"/>
    <w:rsid w:val="00047716"/>
    <w:rsid w:val="000500A2"/>
    <w:rsid w:val="00051161"/>
    <w:rsid w:val="0005798C"/>
    <w:rsid w:val="00061116"/>
    <w:rsid w:val="000613B8"/>
    <w:rsid w:val="00061717"/>
    <w:rsid w:val="0006427A"/>
    <w:rsid w:val="000649C3"/>
    <w:rsid w:val="00066AE4"/>
    <w:rsid w:val="00066D1A"/>
    <w:rsid w:val="00067935"/>
    <w:rsid w:val="00074167"/>
    <w:rsid w:val="00074CF9"/>
    <w:rsid w:val="0007645C"/>
    <w:rsid w:val="000764A1"/>
    <w:rsid w:val="00076D17"/>
    <w:rsid w:val="0008010F"/>
    <w:rsid w:val="000815B8"/>
    <w:rsid w:val="00081DE6"/>
    <w:rsid w:val="00083901"/>
    <w:rsid w:val="00083CA1"/>
    <w:rsid w:val="00084950"/>
    <w:rsid w:val="00084F96"/>
    <w:rsid w:val="00085CC7"/>
    <w:rsid w:val="000865AF"/>
    <w:rsid w:val="000869F6"/>
    <w:rsid w:val="00086B3B"/>
    <w:rsid w:val="0008723C"/>
    <w:rsid w:val="00087FC9"/>
    <w:rsid w:val="00090875"/>
    <w:rsid w:val="00090E7E"/>
    <w:rsid w:val="00097C1E"/>
    <w:rsid w:val="000A5747"/>
    <w:rsid w:val="000A581E"/>
    <w:rsid w:val="000A7D32"/>
    <w:rsid w:val="000B0160"/>
    <w:rsid w:val="000B0430"/>
    <w:rsid w:val="000B0B94"/>
    <w:rsid w:val="000B0DE4"/>
    <w:rsid w:val="000B18F8"/>
    <w:rsid w:val="000B4B6B"/>
    <w:rsid w:val="000B4E38"/>
    <w:rsid w:val="000B4F92"/>
    <w:rsid w:val="000C0EF7"/>
    <w:rsid w:val="000C62EE"/>
    <w:rsid w:val="000C7E6B"/>
    <w:rsid w:val="000C7ECB"/>
    <w:rsid w:val="000D249F"/>
    <w:rsid w:val="000D547F"/>
    <w:rsid w:val="000D662A"/>
    <w:rsid w:val="000D6CBF"/>
    <w:rsid w:val="000E0870"/>
    <w:rsid w:val="000E0EF9"/>
    <w:rsid w:val="000E3F47"/>
    <w:rsid w:val="000E6B72"/>
    <w:rsid w:val="000E6EF5"/>
    <w:rsid w:val="000F477E"/>
    <w:rsid w:val="000F5410"/>
    <w:rsid w:val="000F65C3"/>
    <w:rsid w:val="00102867"/>
    <w:rsid w:val="0010339D"/>
    <w:rsid w:val="00103AB5"/>
    <w:rsid w:val="001065B5"/>
    <w:rsid w:val="001066DA"/>
    <w:rsid w:val="00107172"/>
    <w:rsid w:val="00107ED0"/>
    <w:rsid w:val="00110CF9"/>
    <w:rsid w:val="00111E21"/>
    <w:rsid w:val="001125AB"/>
    <w:rsid w:val="00115B7F"/>
    <w:rsid w:val="001170CF"/>
    <w:rsid w:val="00117A09"/>
    <w:rsid w:val="00121587"/>
    <w:rsid w:val="00123AE4"/>
    <w:rsid w:val="00123F59"/>
    <w:rsid w:val="00124E83"/>
    <w:rsid w:val="00131098"/>
    <w:rsid w:val="00131649"/>
    <w:rsid w:val="00131EF0"/>
    <w:rsid w:val="00134E71"/>
    <w:rsid w:val="00135F8E"/>
    <w:rsid w:val="001420D3"/>
    <w:rsid w:val="001450F2"/>
    <w:rsid w:val="00146A02"/>
    <w:rsid w:val="001509A6"/>
    <w:rsid w:val="00156317"/>
    <w:rsid w:val="00156582"/>
    <w:rsid w:val="001604C1"/>
    <w:rsid w:val="001605BE"/>
    <w:rsid w:val="00162182"/>
    <w:rsid w:val="00162F42"/>
    <w:rsid w:val="00163191"/>
    <w:rsid w:val="001709EF"/>
    <w:rsid w:val="00172264"/>
    <w:rsid w:val="0017275F"/>
    <w:rsid w:val="001756A4"/>
    <w:rsid w:val="00180991"/>
    <w:rsid w:val="001827DE"/>
    <w:rsid w:val="00182889"/>
    <w:rsid w:val="001829E3"/>
    <w:rsid w:val="001836DD"/>
    <w:rsid w:val="00185CE6"/>
    <w:rsid w:val="00186CBB"/>
    <w:rsid w:val="0019067E"/>
    <w:rsid w:val="001907FB"/>
    <w:rsid w:val="00194E6D"/>
    <w:rsid w:val="001951F7"/>
    <w:rsid w:val="00197797"/>
    <w:rsid w:val="00197B9B"/>
    <w:rsid w:val="001A22CF"/>
    <w:rsid w:val="001A3A99"/>
    <w:rsid w:val="001A3D31"/>
    <w:rsid w:val="001B061B"/>
    <w:rsid w:val="001B2E3B"/>
    <w:rsid w:val="001B4002"/>
    <w:rsid w:val="001B6213"/>
    <w:rsid w:val="001B6A6E"/>
    <w:rsid w:val="001C0DBA"/>
    <w:rsid w:val="001C296D"/>
    <w:rsid w:val="001C2EDD"/>
    <w:rsid w:val="001C5810"/>
    <w:rsid w:val="001C5AF6"/>
    <w:rsid w:val="001C760B"/>
    <w:rsid w:val="001C7887"/>
    <w:rsid w:val="001D1654"/>
    <w:rsid w:val="001D48D0"/>
    <w:rsid w:val="001E1E2A"/>
    <w:rsid w:val="001E2867"/>
    <w:rsid w:val="001E4755"/>
    <w:rsid w:val="001F1541"/>
    <w:rsid w:val="001F1BDB"/>
    <w:rsid w:val="001F2523"/>
    <w:rsid w:val="001F32F9"/>
    <w:rsid w:val="001F3BA2"/>
    <w:rsid w:val="00200ECB"/>
    <w:rsid w:val="00202DF7"/>
    <w:rsid w:val="00204099"/>
    <w:rsid w:val="002041FA"/>
    <w:rsid w:val="0021019C"/>
    <w:rsid w:val="0021516E"/>
    <w:rsid w:val="00217D55"/>
    <w:rsid w:val="00220331"/>
    <w:rsid w:val="00220745"/>
    <w:rsid w:val="00223054"/>
    <w:rsid w:val="00223B15"/>
    <w:rsid w:val="002277FA"/>
    <w:rsid w:val="00227B53"/>
    <w:rsid w:val="00227CEB"/>
    <w:rsid w:val="00231F90"/>
    <w:rsid w:val="00234174"/>
    <w:rsid w:val="002343D1"/>
    <w:rsid w:val="00237EDA"/>
    <w:rsid w:val="00250254"/>
    <w:rsid w:val="0025087F"/>
    <w:rsid w:val="00250CC7"/>
    <w:rsid w:val="00254948"/>
    <w:rsid w:val="002566DE"/>
    <w:rsid w:val="0026010F"/>
    <w:rsid w:val="00263BF8"/>
    <w:rsid w:val="0026546D"/>
    <w:rsid w:val="00265CA1"/>
    <w:rsid w:val="002668DA"/>
    <w:rsid w:val="002708ED"/>
    <w:rsid w:val="002747D6"/>
    <w:rsid w:val="00274A00"/>
    <w:rsid w:val="00274B0A"/>
    <w:rsid w:val="00274C05"/>
    <w:rsid w:val="00277AA6"/>
    <w:rsid w:val="00277BE6"/>
    <w:rsid w:val="00277F36"/>
    <w:rsid w:val="0028191F"/>
    <w:rsid w:val="002825CB"/>
    <w:rsid w:val="00283554"/>
    <w:rsid w:val="002861E2"/>
    <w:rsid w:val="002861EF"/>
    <w:rsid w:val="002862AC"/>
    <w:rsid w:val="00290807"/>
    <w:rsid w:val="00290B67"/>
    <w:rsid w:val="00290B88"/>
    <w:rsid w:val="00292DC6"/>
    <w:rsid w:val="00292F16"/>
    <w:rsid w:val="00293D87"/>
    <w:rsid w:val="00294937"/>
    <w:rsid w:val="00294EDA"/>
    <w:rsid w:val="00295975"/>
    <w:rsid w:val="002A0417"/>
    <w:rsid w:val="002A1430"/>
    <w:rsid w:val="002A2A2B"/>
    <w:rsid w:val="002A37A8"/>
    <w:rsid w:val="002A65D3"/>
    <w:rsid w:val="002A6B86"/>
    <w:rsid w:val="002A7874"/>
    <w:rsid w:val="002B159E"/>
    <w:rsid w:val="002B212A"/>
    <w:rsid w:val="002B4B83"/>
    <w:rsid w:val="002B789C"/>
    <w:rsid w:val="002C2BCE"/>
    <w:rsid w:val="002C5E7B"/>
    <w:rsid w:val="002D2F8E"/>
    <w:rsid w:val="002D3931"/>
    <w:rsid w:val="002D3E97"/>
    <w:rsid w:val="002D7373"/>
    <w:rsid w:val="002D7553"/>
    <w:rsid w:val="002E0235"/>
    <w:rsid w:val="002E23CD"/>
    <w:rsid w:val="002E342B"/>
    <w:rsid w:val="002E42C7"/>
    <w:rsid w:val="002E460A"/>
    <w:rsid w:val="002E4CC1"/>
    <w:rsid w:val="002E7774"/>
    <w:rsid w:val="002F08D8"/>
    <w:rsid w:val="002F6758"/>
    <w:rsid w:val="002F7B5A"/>
    <w:rsid w:val="003023E5"/>
    <w:rsid w:val="00302D65"/>
    <w:rsid w:val="00303E94"/>
    <w:rsid w:val="0030480B"/>
    <w:rsid w:val="00304C1A"/>
    <w:rsid w:val="00306F3E"/>
    <w:rsid w:val="00307D63"/>
    <w:rsid w:val="00312450"/>
    <w:rsid w:val="00313F0A"/>
    <w:rsid w:val="00320A23"/>
    <w:rsid w:val="00321197"/>
    <w:rsid w:val="00321418"/>
    <w:rsid w:val="00330755"/>
    <w:rsid w:val="00330F57"/>
    <w:rsid w:val="00331DF4"/>
    <w:rsid w:val="00331F9B"/>
    <w:rsid w:val="003329F3"/>
    <w:rsid w:val="003336D6"/>
    <w:rsid w:val="00333C24"/>
    <w:rsid w:val="00333F5A"/>
    <w:rsid w:val="003348E3"/>
    <w:rsid w:val="003367A0"/>
    <w:rsid w:val="003367B7"/>
    <w:rsid w:val="00336DDD"/>
    <w:rsid w:val="003413FA"/>
    <w:rsid w:val="003416A4"/>
    <w:rsid w:val="00343585"/>
    <w:rsid w:val="00343649"/>
    <w:rsid w:val="00343B35"/>
    <w:rsid w:val="0034620C"/>
    <w:rsid w:val="00346227"/>
    <w:rsid w:val="00346E3C"/>
    <w:rsid w:val="00350FD4"/>
    <w:rsid w:val="00351A99"/>
    <w:rsid w:val="00353BD6"/>
    <w:rsid w:val="0035443D"/>
    <w:rsid w:val="00355B90"/>
    <w:rsid w:val="00356A49"/>
    <w:rsid w:val="003613D0"/>
    <w:rsid w:val="00362965"/>
    <w:rsid w:val="00366EC8"/>
    <w:rsid w:val="00367DA2"/>
    <w:rsid w:val="003706AE"/>
    <w:rsid w:val="00370B3E"/>
    <w:rsid w:val="00373A56"/>
    <w:rsid w:val="00374319"/>
    <w:rsid w:val="003803CE"/>
    <w:rsid w:val="00380E97"/>
    <w:rsid w:val="003825D7"/>
    <w:rsid w:val="00383DEF"/>
    <w:rsid w:val="00386DB3"/>
    <w:rsid w:val="00395B63"/>
    <w:rsid w:val="00396F09"/>
    <w:rsid w:val="003A25F8"/>
    <w:rsid w:val="003A2DB2"/>
    <w:rsid w:val="003A489F"/>
    <w:rsid w:val="003A55A4"/>
    <w:rsid w:val="003A7796"/>
    <w:rsid w:val="003B155F"/>
    <w:rsid w:val="003B22F2"/>
    <w:rsid w:val="003B2417"/>
    <w:rsid w:val="003B248E"/>
    <w:rsid w:val="003B5B5E"/>
    <w:rsid w:val="003B5B67"/>
    <w:rsid w:val="003B6139"/>
    <w:rsid w:val="003B6868"/>
    <w:rsid w:val="003B690C"/>
    <w:rsid w:val="003B6FA9"/>
    <w:rsid w:val="003B7045"/>
    <w:rsid w:val="003C18E9"/>
    <w:rsid w:val="003C3EB3"/>
    <w:rsid w:val="003C4605"/>
    <w:rsid w:val="003C54D5"/>
    <w:rsid w:val="003C5C40"/>
    <w:rsid w:val="003C6BBE"/>
    <w:rsid w:val="003D3940"/>
    <w:rsid w:val="003D6381"/>
    <w:rsid w:val="003E0CD6"/>
    <w:rsid w:val="003E6226"/>
    <w:rsid w:val="003F13EF"/>
    <w:rsid w:val="003F264E"/>
    <w:rsid w:val="00401B74"/>
    <w:rsid w:val="00403669"/>
    <w:rsid w:val="00406A9B"/>
    <w:rsid w:val="0040733E"/>
    <w:rsid w:val="00420948"/>
    <w:rsid w:val="004210A5"/>
    <w:rsid w:val="00421392"/>
    <w:rsid w:val="004249DE"/>
    <w:rsid w:val="00427B7B"/>
    <w:rsid w:val="00433918"/>
    <w:rsid w:val="00433DC0"/>
    <w:rsid w:val="00440886"/>
    <w:rsid w:val="004424D6"/>
    <w:rsid w:val="004436D9"/>
    <w:rsid w:val="00444CC2"/>
    <w:rsid w:val="00444F23"/>
    <w:rsid w:val="0044743B"/>
    <w:rsid w:val="0044779C"/>
    <w:rsid w:val="00464F7E"/>
    <w:rsid w:val="004655E2"/>
    <w:rsid w:val="0046609F"/>
    <w:rsid w:val="004711EA"/>
    <w:rsid w:val="00474AB7"/>
    <w:rsid w:val="00475B0D"/>
    <w:rsid w:val="004761D0"/>
    <w:rsid w:val="00476F1E"/>
    <w:rsid w:val="00480348"/>
    <w:rsid w:val="00483FEF"/>
    <w:rsid w:val="00484372"/>
    <w:rsid w:val="004843F4"/>
    <w:rsid w:val="00486E85"/>
    <w:rsid w:val="00490B66"/>
    <w:rsid w:val="00491B86"/>
    <w:rsid w:val="004928B5"/>
    <w:rsid w:val="00493A23"/>
    <w:rsid w:val="0049667C"/>
    <w:rsid w:val="00496EB6"/>
    <w:rsid w:val="004A3497"/>
    <w:rsid w:val="004A38DF"/>
    <w:rsid w:val="004A64A8"/>
    <w:rsid w:val="004A6B18"/>
    <w:rsid w:val="004B18A5"/>
    <w:rsid w:val="004B4C14"/>
    <w:rsid w:val="004B6BB5"/>
    <w:rsid w:val="004B71B1"/>
    <w:rsid w:val="004C0027"/>
    <w:rsid w:val="004C1103"/>
    <w:rsid w:val="004C38CA"/>
    <w:rsid w:val="004C5F7A"/>
    <w:rsid w:val="004D0F47"/>
    <w:rsid w:val="004D0FAA"/>
    <w:rsid w:val="004D18E0"/>
    <w:rsid w:val="004D3519"/>
    <w:rsid w:val="004D3D23"/>
    <w:rsid w:val="004D4E12"/>
    <w:rsid w:val="004D5385"/>
    <w:rsid w:val="004D5664"/>
    <w:rsid w:val="004D5ECA"/>
    <w:rsid w:val="004D70EB"/>
    <w:rsid w:val="004D75A6"/>
    <w:rsid w:val="004E1923"/>
    <w:rsid w:val="004E1932"/>
    <w:rsid w:val="004E4221"/>
    <w:rsid w:val="004E5E44"/>
    <w:rsid w:val="004E741E"/>
    <w:rsid w:val="004E7623"/>
    <w:rsid w:val="004E778C"/>
    <w:rsid w:val="004F15D9"/>
    <w:rsid w:val="004F3FD7"/>
    <w:rsid w:val="004F4706"/>
    <w:rsid w:val="004F4781"/>
    <w:rsid w:val="004F6EF6"/>
    <w:rsid w:val="0050037D"/>
    <w:rsid w:val="005020D8"/>
    <w:rsid w:val="00502328"/>
    <w:rsid w:val="00512700"/>
    <w:rsid w:val="00513639"/>
    <w:rsid w:val="00516A53"/>
    <w:rsid w:val="00517B39"/>
    <w:rsid w:val="0052037A"/>
    <w:rsid w:val="00523579"/>
    <w:rsid w:val="00523915"/>
    <w:rsid w:val="00523F41"/>
    <w:rsid w:val="00525B95"/>
    <w:rsid w:val="00527BF2"/>
    <w:rsid w:val="00527FCB"/>
    <w:rsid w:val="0053143E"/>
    <w:rsid w:val="00532543"/>
    <w:rsid w:val="00533240"/>
    <w:rsid w:val="00536279"/>
    <w:rsid w:val="005427CB"/>
    <w:rsid w:val="00542902"/>
    <w:rsid w:val="00542E49"/>
    <w:rsid w:val="005433E7"/>
    <w:rsid w:val="00550457"/>
    <w:rsid w:val="00550CE0"/>
    <w:rsid w:val="00550D0F"/>
    <w:rsid w:val="00551E10"/>
    <w:rsid w:val="00552B4D"/>
    <w:rsid w:val="00553945"/>
    <w:rsid w:val="00554843"/>
    <w:rsid w:val="00554E18"/>
    <w:rsid w:val="005564AD"/>
    <w:rsid w:val="005564DA"/>
    <w:rsid w:val="00556FC3"/>
    <w:rsid w:val="005577F0"/>
    <w:rsid w:val="00557C59"/>
    <w:rsid w:val="0056361F"/>
    <w:rsid w:val="00566C17"/>
    <w:rsid w:val="00571662"/>
    <w:rsid w:val="00572914"/>
    <w:rsid w:val="00575E67"/>
    <w:rsid w:val="005806CB"/>
    <w:rsid w:val="005818FD"/>
    <w:rsid w:val="00582103"/>
    <w:rsid w:val="00582FDE"/>
    <w:rsid w:val="005832A2"/>
    <w:rsid w:val="00584389"/>
    <w:rsid w:val="00584B15"/>
    <w:rsid w:val="005871FE"/>
    <w:rsid w:val="00590399"/>
    <w:rsid w:val="0059166F"/>
    <w:rsid w:val="00594821"/>
    <w:rsid w:val="00596D23"/>
    <w:rsid w:val="005A09F1"/>
    <w:rsid w:val="005A0FE5"/>
    <w:rsid w:val="005A1FBE"/>
    <w:rsid w:val="005A4C89"/>
    <w:rsid w:val="005A4C94"/>
    <w:rsid w:val="005A5D98"/>
    <w:rsid w:val="005A7BD6"/>
    <w:rsid w:val="005B11BD"/>
    <w:rsid w:val="005B1EAA"/>
    <w:rsid w:val="005B25FD"/>
    <w:rsid w:val="005B2DCE"/>
    <w:rsid w:val="005B349D"/>
    <w:rsid w:val="005C4810"/>
    <w:rsid w:val="005C552B"/>
    <w:rsid w:val="005C5B76"/>
    <w:rsid w:val="005C6703"/>
    <w:rsid w:val="005C6923"/>
    <w:rsid w:val="005E0491"/>
    <w:rsid w:val="005E0663"/>
    <w:rsid w:val="005E08E7"/>
    <w:rsid w:val="005E19D9"/>
    <w:rsid w:val="005E2855"/>
    <w:rsid w:val="005E3DBD"/>
    <w:rsid w:val="005E469F"/>
    <w:rsid w:val="005E4C94"/>
    <w:rsid w:val="005E70F8"/>
    <w:rsid w:val="005F0837"/>
    <w:rsid w:val="005F1733"/>
    <w:rsid w:val="005F21EA"/>
    <w:rsid w:val="005F3180"/>
    <w:rsid w:val="005F3971"/>
    <w:rsid w:val="005F41CB"/>
    <w:rsid w:val="005F506E"/>
    <w:rsid w:val="005F5402"/>
    <w:rsid w:val="005F5A36"/>
    <w:rsid w:val="005F6349"/>
    <w:rsid w:val="005F63B0"/>
    <w:rsid w:val="005F6841"/>
    <w:rsid w:val="005F78A9"/>
    <w:rsid w:val="006010E4"/>
    <w:rsid w:val="006036B4"/>
    <w:rsid w:val="00604EB8"/>
    <w:rsid w:val="0060515C"/>
    <w:rsid w:val="00605ED2"/>
    <w:rsid w:val="0061013F"/>
    <w:rsid w:val="00610D68"/>
    <w:rsid w:val="00613191"/>
    <w:rsid w:val="00614B78"/>
    <w:rsid w:val="00620548"/>
    <w:rsid w:val="0062345E"/>
    <w:rsid w:val="006235A7"/>
    <w:rsid w:val="00630623"/>
    <w:rsid w:val="00632E78"/>
    <w:rsid w:val="006336A0"/>
    <w:rsid w:val="00635619"/>
    <w:rsid w:val="00635B8D"/>
    <w:rsid w:val="00637AD5"/>
    <w:rsid w:val="006407DB"/>
    <w:rsid w:val="00642577"/>
    <w:rsid w:val="00644001"/>
    <w:rsid w:val="00645C1F"/>
    <w:rsid w:val="006479C1"/>
    <w:rsid w:val="006516E7"/>
    <w:rsid w:val="00651962"/>
    <w:rsid w:val="00652875"/>
    <w:rsid w:val="00664AA3"/>
    <w:rsid w:val="0066725B"/>
    <w:rsid w:val="006709EB"/>
    <w:rsid w:val="00670E08"/>
    <w:rsid w:val="00671AD8"/>
    <w:rsid w:val="00672DE3"/>
    <w:rsid w:val="00677CCB"/>
    <w:rsid w:val="006811D0"/>
    <w:rsid w:val="00686B01"/>
    <w:rsid w:val="0069017D"/>
    <w:rsid w:val="00691AB7"/>
    <w:rsid w:val="006934AE"/>
    <w:rsid w:val="006935C9"/>
    <w:rsid w:val="00694220"/>
    <w:rsid w:val="00694FCC"/>
    <w:rsid w:val="006A28C4"/>
    <w:rsid w:val="006A28F3"/>
    <w:rsid w:val="006A2A9C"/>
    <w:rsid w:val="006A3788"/>
    <w:rsid w:val="006A3FC2"/>
    <w:rsid w:val="006A485E"/>
    <w:rsid w:val="006A4902"/>
    <w:rsid w:val="006A673F"/>
    <w:rsid w:val="006A6C1F"/>
    <w:rsid w:val="006A714F"/>
    <w:rsid w:val="006A7C24"/>
    <w:rsid w:val="006A7E48"/>
    <w:rsid w:val="006B0D35"/>
    <w:rsid w:val="006B106D"/>
    <w:rsid w:val="006B155D"/>
    <w:rsid w:val="006B1D01"/>
    <w:rsid w:val="006B3F5C"/>
    <w:rsid w:val="006C3722"/>
    <w:rsid w:val="006C3A74"/>
    <w:rsid w:val="006C525A"/>
    <w:rsid w:val="006C5CF6"/>
    <w:rsid w:val="006C6405"/>
    <w:rsid w:val="006D1733"/>
    <w:rsid w:val="006D1E67"/>
    <w:rsid w:val="006D37D7"/>
    <w:rsid w:val="006D524C"/>
    <w:rsid w:val="006D5661"/>
    <w:rsid w:val="006D60F3"/>
    <w:rsid w:val="006D77D1"/>
    <w:rsid w:val="006E0ACE"/>
    <w:rsid w:val="006E12F8"/>
    <w:rsid w:val="006E5120"/>
    <w:rsid w:val="006F2E12"/>
    <w:rsid w:val="006F2EBE"/>
    <w:rsid w:val="006F34E6"/>
    <w:rsid w:val="006F35C2"/>
    <w:rsid w:val="006F5BBD"/>
    <w:rsid w:val="006F6EC2"/>
    <w:rsid w:val="006F7B92"/>
    <w:rsid w:val="0070028B"/>
    <w:rsid w:val="00701197"/>
    <w:rsid w:val="007013E5"/>
    <w:rsid w:val="00702B42"/>
    <w:rsid w:val="00706058"/>
    <w:rsid w:val="00706D69"/>
    <w:rsid w:val="007105DC"/>
    <w:rsid w:val="00711B59"/>
    <w:rsid w:val="00714268"/>
    <w:rsid w:val="0071540A"/>
    <w:rsid w:val="007160B4"/>
    <w:rsid w:val="007164E3"/>
    <w:rsid w:val="00717337"/>
    <w:rsid w:val="00717AE9"/>
    <w:rsid w:val="00717E8E"/>
    <w:rsid w:val="007218E9"/>
    <w:rsid w:val="0072516E"/>
    <w:rsid w:val="007251C5"/>
    <w:rsid w:val="007261EA"/>
    <w:rsid w:val="007270AC"/>
    <w:rsid w:val="0072741E"/>
    <w:rsid w:val="00727BDE"/>
    <w:rsid w:val="007309CA"/>
    <w:rsid w:val="00731193"/>
    <w:rsid w:val="007320FC"/>
    <w:rsid w:val="00737EBF"/>
    <w:rsid w:val="00742C4B"/>
    <w:rsid w:val="00743D35"/>
    <w:rsid w:val="00745E60"/>
    <w:rsid w:val="00746168"/>
    <w:rsid w:val="007468AD"/>
    <w:rsid w:val="00747EE2"/>
    <w:rsid w:val="007505C9"/>
    <w:rsid w:val="00751DD1"/>
    <w:rsid w:val="007520E5"/>
    <w:rsid w:val="00752117"/>
    <w:rsid w:val="00752787"/>
    <w:rsid w:val="00753A21"/>
    <w:rsid w:val="00753F50"/>
    <w:rsid w:val="007619CC"/>
    <w:rsid w:val="00762576"/>
    <w:rsid w:val="00763A8A"/>
    <w:rsid w:val="00767825"/>
    <w:rsid w:val="0076788A"/>
    <w:rsid w:val="00770074"/>
    <w:rsid w:val="00784D66"/>
    <w:rsid w:val="00784E5B"/>
    <w:rsid w:val="0078791E"/>
    <w:rsid w:val="00787A3F"/>
    <w:rsid w:val="007905F0"/>
    <w:rsid w:val="00790B5B"/>
    <w:rsid w:val="00790C2B"/>
    <w:rsid w:val="007910EF"/>
    <w:rsid w:val="00792508"/>
    <w:rsid w:val="00793DCE"/>
    <w:rsid w:val="00793FE1"/>
    <w:rsid w:val="0079660E"/>
    <w:rsid w:val="00796BA9"/>
    <w:rsid w:val="00797B19"/>
    <w:rsid w:val="007A1CC8"/>
    <w:rsid w:val="007A215A"/>
    <w:rsid w:val="007A3E53"/>
    <w:rsid w:val="007A678A"/>
    <w:rsid w:val="007B0D7C"/>
    <w:rsid w:val="007B0EB2"/>
    <w:rsid w:val="007B2A4F"/>
    <w:rsid w:val="007B3DD8"/>
    <w:rsid w:val="007B4160"/>
    <w:rsid w:val="007B4375"/>
    <w:rsid w:val="007B5EB2"/>
    <w:rsid w:val="007C13A6"/>
    <w:rsid w:val="007C516B"/>
    <w:rsid w:val="007C711C"/>
    <w:rsid w:val="007C7A89"/>
    <w:rsid w:val="007D0033"/>
    <w:rsid w:val="007D1747"/>
    <w:rsid w:val="007D1FA8"/>
    <w:rsid w:val="007D5003"/>
    <w:rsid w:val="007D7A06"/>
    <w:rsid w:val="007E1B5D"/>
    <w:rsid w:val="007E21AB"/>
    <w:rsid w:val="007E3454"/>
    <w:rsid w:val="007E5CB5"/>
    <w:rsid w:val="007F4525"/>
    <w:rsid w:val="007F4614"/>
    <w:rsid w:val="007F4E8D"/>
    <w:rsid w:val="007F51B6"/>
    <w:rsid w:val="007F6F56"/>
    <w:rsid w:val="008006F9"/>
    <w:rsid w:val="00802679"/>
    <w:rsid w:val="00802E51"/>
    <w:rsid w:val="00804DFE"/>
    <w:rsid w:val="008054D0"/>
    <w:rsid w:val="00805CC4"/>
    <w:rsid w:val="00807763"/>
    <w:rsid w:val="00807F91"/>
    <w:rsid w:val="0081252D"/>
    <w:rsid w:val="00813735"/>
    <w:rsid w:val="00814DD0"/>
    <w:rsid w:val="0081522A"/>
    <w:rsid w:val="00815629"/>
    <w:rsid w:val="00817CD2"/>
    <w:rsid w:val="00821560"/>
    <w:rsid w:val="00821BB0"/>
    <w:rsid w:val="0082367D"/>
    <w:rsid w:val="00826A98"/>
    <w:rsid w:val="00826ECA"/>
    <w:rsid w:val="0083017A"/>
    <w:rsid w:val="00830D87"/>
    <w:rsid w:val="00830F21"/>
    <w:rsid w:val="0083186F"/>
    <w:rsid w:val="00831F2B"/>
    <w:rsid w:val="00832A67"/>
    <w:rsid w:val="00837ACB"/>
    <w:rsid w:val="008406BC"/>
    <w:rsid w:val="00840DD1"/>
    <w:rsid w:val="00841305"/>
    <w:rsid w:val="0084353B"/>
    <w:rsid w:val="008515C0"/>
    <w:rsid w:val="00851A4E"/>
    <w:rsid w:val="00851A9F"/>
    <w:rsid w:val="00852BF8"/>
    <w:rsid w:val="00855703"/>
    <w:rsid w:val="00855C20"/>
    <w:rsid w:val="00856EB9"/>
    <w:rsid w:val="00857BC2"/>
    <w:rsid w:val="00857F10"/>
    <w:rsid w:val="00861EEC"/>
    <w:rsid w:val="00864A76"/>
    <w:rsid w:val="00873E76"/>
    <w:rsid w:val="008754D8"/>
    <w:rsid w:val="00880522"/>
    <w:rsid w:val="00881100"/>
    <w:rsid w:val="0088267E"/>
    <w:rsid w:val="00884E79"/>
    <w:rsid w:val="00886CAF"/>
    <w:rsid w:val="00887593"/>
    <w:rsid w:val="008909D0"/>
    <w:rsid w:val="00892D55"/>
    <w:rsid w:val="008971A0"/>
    <w:rsid w:val="008979A7"/>
    <w:rsid w:val="008A04FE"/>
    <w:rsid w:val="008A292C"/>
    <w:rsid w:val="008A2D0A"/>
    <w:rsid w:val="008A3DEC"/>
    <w:rsid w:val="008A5E37"/>
    <w:rsid w:val="008A6948"/>
    <w:rsid w:val="008A75D7"/>
    <w:rsid w:val="008A785B"/>
    <w:rsid w:val="008B00EB"/>
    <w:rsid w:val="008B1BF3"/>
    <w:rsid w:val="008B2302"/>
    <w:rsid w:val="008C0180"/>
    <w:rsid w:val="008E1582"/>
    <w:rsid w:val="008E1A10"/>
    <w:rsid w:val="008E43D3"/>
    <w:rsid w:val="008E4FDA"/>
    <w:rsid w:val="008E6B21"/>
    <w:rsid w:val="008E6CAF"/>
    <w:rsid w:val="008F0F50"/>
    <w:rsid w:val="008F283D"/>
    <w:rsid w:val="008F2C4C"/>
    <w:rsid w:val="008F4C46"/>
    <w:rsid w:val="008F5BDC"/>
    <w:rsid w:val="00900629"/>
    <w:rsid w:val="009017DB"/>
    <w:rsid w:val="00903464"/>
    <w:rsid w:val="00904776"/>
    <w:rsid w:val="00905894"/>
    <w:rsid w:val="00906D5A"/>
    <w:rsid w:val="00910B9A"/>
    <w:rsid w:val="00911E61"/>
    <w:rsid w:val="0091218E"/>
    <w:rsid w:val="00914B71"/>
    <w:rsid w:val="00914C52"/>
    <w:rsid w:val="00915D7D"/>
    <w:rsid w:val="00926F0B"/>
    <w:rsid w:val="009270B4"/>
    <w:rsid w:val="00927F00"/>
    <w:rsid w:val="00930100"/>
    <w:rsid w:val="00933BEB"/>
    <w:rsid w:val="00933C62"/>
    <w:rsid w:val="009352FE"/>
    <w:rsid w:val="00935881"/>
    <w:rsid w:val="009368E9"/>
    <w:rsid w:val="00940997"/>
    <w:rsid w:val="00940CB9"/>
    <w:rsid w:val="0094398F"/>
    <w:rsid w:val="00944A5E"/>
    <w:rsid w:val="00944E23"/>
    <w:rsid w:val="00945458"/>
    <w:rsid w:val="00945988"/>
    <w:rsid w:val="00945DB2"/>
    <w:rsid w:val="0094698E"/>
    <w:rsid w:val="009475E6"/>
    <w:rsid w:val="00947AA1"/>
    <w:rsid w:val="00950D51"/>
    <w:rsid w:val="00952425"/>
    <w:rsid w:val="00954259"/>
    <w:rsid w:val="009545CF"/>
    <w:rsid w:val="00954C6E"/>
    <w:rsid w:val="00954D23"/>
    <w:rsid w:val="00954E6E"/>
    <w:rsid w:val="0095796E"/>
    <w:rsid w:val="0096074E"/>
    <w:rsid w:val="009609B6"/>
    <w:rsid w:val="00961BCF"/>
    <w:rsid w:val="00961F70"/>
    <w:rsid w:val="00963AE0"/>
    <w:rsid w:val="00963C1C"/>
    <w:rsid w:val="00971CCE"/>
    <w:rsid w:val="00972513"/>
    <w:rsid w:val="0097262C"/>
    <w:rsid w:val="00972687"/>
    <w:rsid w:val="00972B8C"/>
    <w:rsid w:val="00973A4A"/>
    <w:rsid w:val="0097563F"/>
    <w:rsid w:val="0098036F"/>
    <w:rsid w:val="00980B65"/>
    <w:rsid w:val="00986332"/>
    <w:rsid w:val="009901C4"/>
    <w:rsid w:val="00991BC2"/>
    <w:rsid w:val="00993AA1"/>
    <w:rsid w:val="00997951"/>
    <w:rsid w:val="009A22AF"/>
    <w:rsid w:val="009A2BDF"/>
    <w:rsid w:val="009A5720"/>
    <w:rsid w:val="009A5CBC"/>
    <w:rsid w:val="009A7C8E"/>
    <w:rsid w:val="009B022C"/>
    <w:rsid w:val="009B13FC"/>
    <w:rsid w:val="009B14EF"/>
    <w:rsid w:val="009B2682"/>
    <w:rsid w:val="009B2EB8"/>
    <w:rsid w:val="009B41AD"/>
    <w:rsid w:val="009B4460"/>
    <w:rsid w:val="009B4FD5"/>
    <w:rsid w:val="009C0800"/>
    <w:rsid w:val="009C090B"/>
    <w:rsid w:val="009C33B8"/>
    <w:rsid w:val="009C6CD8"/>
    <w:rsid w:val="009C7B54"/>
    <w:rsid w:val="009D1DF2"/>
    <w:rsid w:val="009D1E59"/>
    <w:rsid w:val="009D22AD"/>
    <w:rsid w:val="009D313A"/>
    <w:rsid w:val="009D4A5A"/>
    <w:rsid w:val="009D7E68"/>
    <w:rsid w:val="009E042E"/>
    <w:rsid w:val="009E2472"/>
    <w:rsid w:val="009E3047"/>
    <w:rsid w:val="009E4A5E"/>
    <w:rsid w:val="009F2707"/>
    <w:rsid w:val="009F43DF"/>
    <w:rsid w:val="009F52CD"/>
    <w:rsid w:val="00A004EA"/>
    <w:rsid w:val="00A00E71"/>
    <w:rsid w:val="00A02683"/>
    <w:rsid w:val="00A03209"/>
    <w:rsid w:val="00A052FE"/>
    <w:rsid w:val="00A100E2"/>
    <w:rsid w:val="00A14256"/>
    <w:rsid w:val="00A147D1"/>
    <w:rsid w:val="00A156FA"/>
    <w:rsid w:val="00A164C5"/>
    <w:rsid w:val="00A16835"/>
    <w:rsid w:val="00A16CB7"/>
    <w:rsid w:val="00A17E70"/>
    <w:rsid w:val="00A201F8"/>
    <w:rsid w:val="00A202D4"/>
    <w:rsid w:val="00A2205B"/>
    <w:rsid w:val="00A2329F"/>
    <w:rsid w:val="00A24034"/>
    <w:rsid w:val="00A252B1"/>
    <w:rsid w:val="00A26A00"/>
    <w:rsid w:val="00A26C64"/>
    <w:rsid w:val="00A27E1A"/>
    <w:rsid w:val="00A301BA"/>
    <w:rsid w:val="00A31277"/>
    <w:rsid w:val="00A34646"/>
    <w:rsid w:val="00A36452"/>
    <w:rsid w:val="00A370E5"/>
    <w:rsid w:val="00A41951"/>
    <w:rsid w:val="00A43603"/>
    <w:rsid w:val="00A454F4"/>
    <w:rsid w:val="00A45BCF"/>
    <w:rsid w:val="00A45E26"/>
    <w:rsid w:val="00A478C3"/>
    <w:rsid w:val="00A51342"/>
    <w:rsid w:val="00A514B2"/>
    <w:rsid w:val="00A529C1"/>
    <w:rsid w:val="00A55A8E"/>
    <w:rsid w:val="00A56A23"/>
    <w:rsid w:val="00A5771D"/>
    <w:rsid w:val="00A57C2A"/>
    <w:rsid w:val="00A57C8C"/>
    <w:rsid w:val="00A61130"/>
    <w:rsid w:val="00A63125"/>
    <w:rsid w:val="00A658E8"/>
    <w:rsid w:val="00A66DCE"/>
    <w:rsid w:val="00A674F7"/>
    <w:rsid w:val="00A72532"/>
    <w:rsid w:val="00A73752"/>
    <w:rsid w:val="00A7583A"/>
    <w:rsid w:val="00A76BA7"/>
    <w:rsid w:val="00A779B3"/>
    <w:rsid w:val="00A803C1"/>
    <w:rsid w:val="00A831D5"/>
    <w:rsid w:val="00A854D0"/>
    <w:rsid w:val="00A85C00"/>
    <w:rsid w:val="00A8625E"/>
    <w:rsid w:val="00A864C9"/>
    <w:rsid w:val="00A93083"/>
    <w:rsid w:val="00A932F6"/>
    <w:rsid w:val="00A94569"/>
    <w:rsid w:val="00A94FC2"/>
    <w:rsid w:val="00A95BF9"/>
    <w:rsid w:val="00A95C15"/>
    <w:rsid w:val="00A97624"/>
    <w:rsid w:val="00AA11E5"/>
    <w:rsid w:val="00AA5E9B"/>
    <w:rsid w:val="00AA7896"/>
    <w:rsid w:val="00AA79AE"/>
    <w:rsid w:val="00AA7E70"/>
    <w:rsid w:val="00AB183D"/>
    <w:rsid w:val="00AB3873"/>
    <w:rsid w:val="00AB427E"/>
    <w:rsid w:val="00AB59DD"/>
    <w:rsid w:val="00AB62A4"/>
    <w:rsid w:val="00AB6C91"/>
    <w:rsid w:val="00AB6D23"/>
    <w:rsid w:val="00AC6394"/>
    <w:rsid w:val="00AD1907"/>
    <w:rsid w:val="00AD2730"/>
    <w:rsid w:val="00AD2B3F"/>
    <w:rsid w:val="00AD4844"/>
    <w:rsid w:val="00AD4E7E"/>
    <w:rsid w:val="00AD75BD"/>
    <w:rsid w:val="00AE0161"/>
    <w:rsid w:val="00AE0759"/>
    <w:rsid w:val="00AE129D"/>
    <w:rsid w:val="00AE1C09"/>
    <w:rsid w:val="00AE2778"/>
    <w:rsid w:val="00AE44FA"/>
    <w:rsid w:val="00AF0B49"/>
    <w:rsid w:val="00AF1145"/>
    <w:rsid w:val="00AF18ED"/>
    <w:rsid w:val="00AF24C2"/>
    <w:rsid w:val="00AF2770"/>
    <w:rsid w:val="00AF29B6"/>
    <w:rsid w:val="00AF2E9A"/>
    <w:rsid w:val="00AF3419"/>
    <w:rsid w:val="00AF4F9F"/>
    <w:rsid w:val="00AF7157"/>
    <w:rsid w:val="00AF7179"/>
    <w:rsid w:val="00AF779D"/>
    <w:rsid w:val="00B00BBD"/>
    <w:rsid w:val="00B017C1"/>
    <w:rsid w:val="00B023DF"/>
    <w:rsid w:val="00B036A4"/>
    <w:rsid w:val="00B03B28"/>
    <w:rsid w:val="00B057FE"/>
    <w:rsid w:val="00B137F0"/>
    <w:rsid w:val="00B15722"/>
    <w:rsid w:val="00B17684"/>
    <w:rsid w:val="00B22BF6"/>
    <w:rsid w:val="00B25DC7"/>
    <w:rsid w:val="00B267D2"/>
    <w:rsid w:val="00B26A8A"/>
    <w:rsid w:val="00B26DB6"/>
    <w:rsid w:val="00B27DF8"/>
    <w:rsid w:val="00B320D2"/>
    <w:rsid w:val="00B34F16"/>
    <w:rsid w:val="00B34F59"/>
    <w:rsid w:val="00B356E2"/>
    <w:rsid w:val="00B37BCC"/>
    <w:rsid w:val="00B43404"/>
    <w:rsid w:val="00B53B09"/>
    <w:rsid w:val="00B53DB3"/>
    <w:rsid w:val="00B54115"/>
    <w:rsid w:val="00B56977"/>
    <w:rsid w:val="00B60929"/>
    <w:rsid w:val="00B60FC8"/>
    <w:rsid w:val="00B61EE7"/>
    <w:rsid w:val="00B621A8"/>
    <w:rsid w:val="00B65F7E"/>
    <w:rsid w:val="00B675FE"/>
    <w:rsid w:val="00B67A5A"/>
    <w:rsid w:val="00B747BD"/>
    <w:rsid w:val="00B75000"/>
    <w:rsid w:val="00B75638"/>
    <w:rsid w:val="00B75DEE"/>
    <w:rsid w:val="00B75E3A"/>
    <w:rsid w:val="00B7628A"/>
    <w:rsid w:val="00B803EB"/>
    <w:rsid w:val="00B8269D"/>
    <w:rsid w:val="00B85AD4"/>
    <w:rsid w:val="00B8630B"/>
    <w:rsid w:val="00B87EBD"/>
    <w:rsid w:val="00B90FE1"/>
    <w:rsid w:val="00B91113"/>
    <w:rsid w:val="00B91686"/>
    <w:rsid w:val="00B91AD3"/>
    <w:rsid w:val="00B97A8C"/>
    <w:rsid w:val="00B97D65"/>
    <w:rsid w:val="00BA0113"/>
    <w:rsid w:val="00BA08CA"/>
    <w:rsid w:val="00BA1EF2"/>
    <w:rsid w:val="00BA7221"/>
    <w:rsid w:val="00BA798F"/>
    <w:rsid w:val="00BB0BAF"/>
    <w:rsid w:val="00BB0DC2"/>
    <w:rsid w:val="00BB0FDA"/>
    <w:rsid w:val="00BB3E7A"/>
    <w:rsid w:val="00BB463E"/>
    <w:rsid w:val="00BB618C"/>
    <w:rsid w:val="00BC2614"/>
    <w:rsid w:val="00BC4B27"/>
    <w:rsid w:val="00BC50E4"/>
    <w:rsid w:val="00BC5632"/>
    <w:rsid w:val="00BC5F28"/>
    <w:rsid w:val="00BD16EB"/>
    <w:rsid w:val="00BD4784"/>
    <w:rsid w:val="00BD592B"/>
    <w:rsid w:val="00BD603F"/>
    <w:rsid w:val="00BE0A97"/>
    <w:rsid w:val="00BE1075"/>
    <w:rsid w:val="00BE34AD"/>
    <w:rsid w:val="00BE5470"/>
    <w:rsid w:val="00BE5519"/>
    <w:rsid w:val="00BE7043"/>
    <w:rsid w:val="00BF3403"/>
    <w:rsid w:val="00BF39F7"/>
    <w:rsid w:val="00BF66B9"/>
    <w:rsid w:val="00BF6E1A"/>
    <w:rsid w:val="00C016AF"/>
    <w:rsid w:val="00C024D5"/>
    <w:rsid w:val="00C0310D"/>
    <w:rsid w:val="00C034A4"/>
    <w:rsid w:val="00C03837"/>
    <w:rsid w:val="00C05853"/>
    <w:rsid w:val="00C06E28"/>
    <w:rsid w:val="00C06FE3"/>
    <w:rsid w:val="00C07795"/>
    <w:rsid w:val="00C10DB2"/>
    <w:rsid w:val="00C1132E"/>
    <w:rsid w:val="00C141EE"/>
    <w:rsid w:val="00C20DB2"/>
    <w:rsid w:val="00C21025"/>
    <w:rsid w:val="00C21582"/>
    <w:rsid w:val="00C25F72"/>
    <w:rsid w:val="00C269BF"/>
    <w:rsid w:val="00C27E4A"/>
    <w:rsid w:val="00C3167D"/>
    <w:rsid w:val="00C32669"/>
    <w:rsid w:val="00C331EE"/>
    <w:rsid w:val="00C3565D"/>
    <w:rsid w:val="00C407E5"/>
    <w:rsid w:val="00C40BD3"/>
    <w:rsid w:val="00C45618"/>
    <w:rsid w:val="00C50504"/>
    <w:rsid w:val="00C50700"/>
    <w:rsid w:val="00C5090D"/>
    <w:rsid w:val="00C5347E"/>
    <w:rsid w:val="00C5348C"/>
    <w:rsid w:val="00C5583B"/>
    <w:rsid w:val="00C56D1A"/>
    <w:rsid w:val="00C57D75"/>
    <w:rsid w:val="00C57E8B"/>
    <w:rsid w:val="00C600C2"/>
    <w:rsid w:val="00C61CE3"/>
    <w:rsid w:val="00C635E9"/>
    <w:rsid w:val="00C639F7"/>
    <w:rsid w:val="00C63FB5"/>
    <w:rsid w:val="00C64104"/>
    <w:rsid w:val="00C6475E"/>
    <w:rsid w:val="00C70845"/>
    <w:rsid w:val="00C7217B"/>
    <w:rsid w:val="00C72C20"/>
    <w:rsid w:val="00C754D4"/>
    <w:rsid w:val="00C7563A"/>
    <w:rsid w:val="00C756B8"/>
    <w:rsid w:val="00C81B57"/>
    <w:rsid w:val="00C81E80"/>
    <w:rsid w:val="00C83091"/>
    <w:rsid w:val="00C87532"/>
    <w:rsid w:val="00C9056D"/>
    <w:rsid w:val="00C918EB"/>
    <w:rsid w:val="00C93075"/>
    <w:rsid w:val="00C93B59"/>
    <w:rsid w:val="00C9563F"/>
    <w:rsid w:val="00C95D6D"/>
    <w:rsid w:val="00C96674"/>
    <w:rsid w:val="00C97151"/>
    <w:rsid w:val="00CA08AB"/>
    <w:rsid w:val="00CA0F21"/>
    <w:rsid w:val="00CA120D"/>
    <w:rsid w:val="00CA19A9"/>
    <w:rsid w:val="00CA1D48"/>
    <w:rsid w:val="00CA32F3"/>
    <w:rsid w:val="00CA3C7A"/>
    <w:rsid w:val="00CA43BD"/>
    <w:rsid w:val="00CA6F82"/>
    <w:rsid w:val="00CA7806"/>
    <w:rsid w:val="00CB0A6A"/>
    <w:rsid w:val="00CB0F54"/>
    <w:rsid w:val="00CB0FD2"/>
    <w:rsid w:val="00CB293B"/>
    <w:rsid w:val="00CB2CC0"/>
    <w:rsid w:val="00CB7DE9"/>
    <w:rsid w:val="00CC04BD"/>
    <w:rsid w:val="00CC280E"/>
    <w:rsid w:val="00CC46FF"/>
    <w:rsid w:val="00CC48CD"/>
    <w:rsid w:val="00CC6FCC"/>
    <w:rsid w:val="00CD03A9"/>
    <w:rsid w:val="00CD12FA"/>
    <w:rsid w:val="00CD16E0"/>
    <w:rsid w:val="00CD3DB4"/>
    <w:rsid w:val="00CD3FD8"/>
    <w:rsid w:val="00CD4673"/>
    <w:rsid w:val="00CD4BC9"/>
    <w:rsid w:val="00CD5A62"/>
    <w:rsid w:val="00CD5AC3"/>
    <w:rsid w:val="00CD73B3"/>
    <w:rsid w:val="00CD74E8"/>
    <w:rsid w:val="00CD7AAB"/>
    <w:rsid w:val="00CE0CB5"/>
    <w:rsid w:val="00CF02F4"/>
    <w:rsid w:val="00CF0721"/>
    <w:rsid w:val="00CF2D7C"/>
    <w:rsid w:val="00CF7681"/>
    <w:rsid w:val="00D00447"/>
    <w:rsid w:val="00D018D4"/>
    <w:rsid w:val="00D0238E"/>
    <w:rsid w:val="00D026FE"/>
    <w:rsid w:val="00D0503B"/>
    <w:rsid w:val="00D07019"/>
    <w:rsid w:val="00D10920"/>
    <w:rsid w:val="00D114E2"/>
    <w:rsid w:val="00D165F8"/>
    <w:rsid w:val="00D17583"/>
    <w:rsid w:val="00D20DC0"/>
    <w:rsid w:val="00D21821"/>
    <w:rsid w:val="00D21E45"/>
    <w:rsid w:val="00D22229"/>
    <w:rsid w:val="00D23458"/>
    <w:rsid w:val="00D251FF"/>
    <w:rsid w:val="00D2647A"/>
    <w:rsid w:val="00D3312B"/>
    <w:rsid w:val="00D33422"/>
    <w:rsid w:val="00D355C6"/>
    <w:rsid w:val="00D3623A"/>
    <w:rsid w:val="00D37512"/>
    <w:rsid w:val="00D37F8E"/>
    <w:rsid w:val="00D40647"/>
    <w:rsid w:val="00D407C2"/>
    <w:rsid w:val="00D41397"/>
    <w:rsid w:val="00D41E37"/>
    <w:rsid w:val="00D4220F"/>
    <w:rsid w:val="00D4239C"/>
    <w:rsid w:val="00D43BFA"/>
    <w:rsid w:val="00D46D92"/>
    <w:rsid w:val="00D53EB8"/>
    <w:rsid w:val="00D54422"/>
    <w:rsid w:val="00D55599"/>
    <w:rsid w:val="00D55637"/>
    <w:rsid w:val="00D55D18"/>
    <w:rsid w:val="00D57473"/>
    <w:rsid w:val="00D57D0C"/>
    <w:rsid w:val="00D6392E"/>
    <w:rsid w:val="00D667C7"/>
    <w:rsid w:val="00D66B77"/>
    <w:rsid w:val="00D67E81"/>
    <w:rsid w:val="00D70E61"/>
    <w:rsid w:val="00D72217"/>
    <w:rsid w:val="00D777D1"/>
    <w:rsid w:val="00D77A43"/>
    <w:rsid w:val="00D81E1D"/>
    <w:rsid w:val="00D83A61"/>
    <w:rsid w:val="00D84531"/>
    <w:rsid w:val="00D856AC"/>
    <w:rsid w:val="00D86BA5"/>
    <w:rsid w:val="00D87611"/>
    <w:rsid w:val="00D87C31"/>
    <w:rsid w:val="00D87D13"/>
    <w:rsid w:val="00D91A32"/>
    <w:rsid w:val="00D9352B"/>
    <w:rsid w:val="00D93B34"/>
    <w:rsid w:val="00D9620E"/>
    <w:rsid w:val="00D9635D"/>
    <w:rsid w:val="00D969A4"/>
    <w:rsid w:val="00D96B97"/>
    <w:rsid w:val="00DA05A1"/>
    <w:rsid w:val="00DA47EC"/>
    <w:rsid w:val="00DA4E6C"/>
    <w:rsid w:val="00DA50CD"/>
    <w:rsid w:val="00DA590F"/>
    <w:rsid w:val="00DA6486"/>
    <w:rsid w:val="00DA70EA"/>
    <w:rsid w:val="00DB00B7"/>
    <w:rsid w:val="00DB2E9D"/>
    <w:rsid w:val="00DB508C"/>
    <w:rsid w:val="00DC00C9"/>
    <w:rsid w:val="00DC0F21"/>
    <w:rsid w:val="00DC20C0"/>
    <w:rsid w:val="00DC3EC1"/>
    <w:rsid w:val="00DC5221"/>
    <w:rsid w:val="00DC6772"/>
    <w:rsid w:val="00DC6C82"/>
    <w:rsid w:val="00DD0049"/>
    <w:rsid w:val="00DD0654"/>
    <w:rsid w:val="00DD0984"/>
    <w:rsid w:val="00DD1334"/>
    <w:rsid w:val="00DD146A"/>
    <w:rsid w:val="00DD28B7"/>
    <w:rsid w:val="00DD2DAA"/>
    <w:rsid w:val="00DD2F24"/>
    <w:rsid w:val="00DD3118"/>
    <w:rsid w:val="00DD4460"/>
    <w:rsid w:val="00DD7291"/>
    <w:rsid w:val="00DE047C"/>
    <w:rsid w:val="00DE29B9"/>
    <w:rsid w:val="00DE3F3F"/>
    <w:rsid w:val="00DE48C7"/>
    <w:rsid w:val="00DE5128"/>
    <w:rsid w:val="00DE586A"/>
    <w:rsid w:val="00DE5B8F"/>
    <w:rsid w:val="00DE5DBF"/>
    <w:rsid w:val="00DF09D4"/>
    <w:rsid w:val="00DF3E9D"/>
    <w:rsid w:val="00DF5683"/>
    <w:rsid w:val="00DF57EC"/>
    <w:rsid w:val="00DF671F"/>
    <w:rsid w:val="00E01B08"/>
    <w:rsid w:val="00E0326B"/>
    <w:rsid w:val="00E13E29"/>
    <w:rsid w:val="00E1625F"/>
    <w:rsid w:val="00E1682D"/>
    <w:rsid w:val="00E178B6"/>
    <w:rsid w:val="00E20A66"/>
    <w:rsid w:val="00E21172"/>
    <w:rsid w:val="00E24364"/>
    <w:rsid w:val="00E24502"/>
    <w:rsid w:val="00E245F4"/>
    <w:rsid w:val="00E30995"/>
    <w:rsid w:val="00E31251"/>
    <w:rsid w:val="00E31AB8"/>
    <w:rsid w:val="00E364DC"/>
    <w:rsid w:val="00E36693"/>
    <w:rsid w:val="00E371A7"/>
    <w:rsid w:val="00E378D4"/>
    <w:rsid w:val="00E37C20"/>
    <w:rsid w:val="00E437E4"/>
    <w:rsid w:val="00E440A9"/>
    <w:rsid w:val="00E4581C"/>
    <w:rsid w:val="00E471E0"/>
    <w:rsid w:val="00E47760"/>
    <w:rsid w:val="00E50687"/>
    <w:rsid w:val="00E507AF"/>
    <w:rsid w:val="00E50FB1"/>
    <w:rsid w:val="00E53A43"/>
    <w:rsid w:val="00E541BA"/>
    <w:rsid w:val="00E5443C"/>
    <w:rsid w:val="00E54F9F"/>
    <w:rsid w:val="00E55E36"/>
    <w:rsid w:val="00E56CB5"/>
    <w:rsid w:val="00E60928"/>
    <w:rsid w:val="00E62BF6"/>
    <w:rsid w:val="00E62E83"/>
    <w:rsid w:val="00E65154"/>
    <w:rsid w:val="00E668C0"/>
    <w:rsid w:val="00E677EF"/>
    <w:rsid w:val="00E70AB6"/>
    <w:rsid w:val="00E737AB"/>
    <w:rsid w:val="00E7392A"/>
    <w:rsid w:val="00E75387"/>
    <w:rsid w:val="00E76169"/>
    <w:rsid w:val="00E776F7"/>
    <w:rsid w:val="00E8121E"/>
    <w:rsid w:val="00E85151"/>
    <w:rsid w:val="00E854A2"/>
    <w:rsid w:val="00E857C2"/>
    <w:rsid w:val="00E858D0"/>
    <w:rsid w:val="00E9191A"/>
    <w:rsid w:val="00E91BDB"/>
    <w:rsid w:val="00E921C7"/>
    <w:rsid w:val="00E95586"/>
    <w:rsid w:val="00E9596B"/>
    <w:rsid w:val="00EA112F"/>
    <w:rsid w:val="00EA16DB"/>
    <w:rsid w:val="00EA7A1F"/>
    <w:rsid w:val="00EB0FA5"/>
    <w:rsid w:val="00EB14FA"/>
    <w:rsid w:val="00EB5A6A"/>
    <w:rsid w:val="00EB7C11"/>
    <w:rsid w:val="00EC1022"/>
    <w:rsid w:val="00EC1423"/>
    <w:rsid w:val="00EC75FA"/>
    <w:rsid w:val="00ED0200"/>
    <w:rsid w:val="00ED1884"/>
    <w:rsid w:val="00ED2B78"/>
    <w:rsid w:val="00ED422F"/>
    <w:rsid w:val="00ED5F60"/>
    <w:rsid w:val="00ED70D7"/>
    <w:rsid w:val="00ED768A"/>
    <w:rsid w:val="00EE1D90"/>
    <w:rsid w:val="00EE2A54"/>
    <w:rsid w:val="00EE4CAE"/>
    <w:rsid w:val="00EE55FF"/>
    <w:rsid w:val="00EE65B9"/>
    <w:rsid w:val="00EE685D"/>
    <w:rsid w:val="00EE7F0F"/>
    <w:rsid w:val="00EE7F13"/>
    <w:rsid w:val="00EF0F6B"/>
    <w:rsid w:val="00EF3AA4"/>
    <w:rsid w:val="00EF43CD"/>
    <w:rsid w:val="00F0115B"/>
    <w:rsid w:val="00F01220"/>
    <w:rsid w:val="00F0219B"/>
    <w:rsid w:val="00F0227B"/>
    <w:rsid w:val="00F026F2"/>
    <w:rsid w:val="00F074C5"/>
    <w:rsid w:val="00F07E94"/>
    <w:rsid w:val="00F1089F"/>
    <w:rsid w:val="00F116B1"/>
    <w:rsid w:val="00F118C9"/>
    <w:rsid w:val="00F137FC"/>
    <w:rsid w:val="00F13A8B"/>
    <w:rsid w:val="00F15AAF"/>
    <w:rsid w:val="00F17615"/>
    <w:rsid w:val="00F21661"/>
    <w:rsid w:val="00F232CB"/>
    <w:rsid w:val="00F2373A"/>
    <w:rsid w:val="00F23D23"/>
    <w:rsid w:val="00F24451"/>
    <w:rsid w:val="00F24F04"/>
    <w:rsid w:val="00F271B9"/>
    <w:rsid w:val="00F27568"/>
    <w:rsid w:val="00F2775F"/>
    <w:rsid w:val="00F27B95"/>
    <w:rsid w:val="00F31654"/>
    <w:rsid w:val="00F3250A"/>
    <w:rsid w:val="00F33175"/>
    <w:rsid w:val="00F361D8"/>
    <w:rsid w:val="00F372CD"/>
    <w:rsid w:val="00F378C7"/>
    <w:rsid w:val="00F430B6"/>
    <w:rsid w:val="00F43120"/>
    <w:rsid w:val="00F44EB7"/>
    <w:rsid w:val="00F50283"/>
    <w:rsid w:val="00F52893"/>
    <w:rsid w:val="00F5410B"/>
    <w:rsid w:val="00F56C01"/>
    <w:rsid w:val="00F62BAA"/>
    <w:rsid w:val="00F649F4"/>
    <w:rsid w:val="00F64CE9"/>
    <w:rsid w:val="00F64FBD"/>
    <w:rsid w:val="00F6525D"/>
    <w:rsid w:val="00F6638B"/>
    <w:rsid w:val="00F7121C"/>
    <w:rsid w:val="00F72D0D"/>
    <w:rsid w:val="00F7309A"/>
    <w:rsid w:val="00F7366C"/>
    <w:rsid w:val="00F74045"/>
    <w:rsid w:val="00F74420"/>
    <w:rsid w:val="00F74492"/>
    <w:rsid w:val="00F74854"/>
    <w:rsid w:val="00F80FD3"/>
    <w:rsid w:val="00F81CE1"/>
    <w:rsid w:val="00F838AC"/>
    <w:rsid w:val="00F85265"/>
    <w:rsid w:val="00F90D05"/>
    <w:rsid w:val="00F913B8"/>
    <w:rsid w:val="00F92909"/>
    <w:rsid w:val="00F93760"/>
    <w:rsid w:val="00F93CAA"/>
    <w:rsid w:val="00F94DA4"/>
    <w:rsid w:val="00F96D03"/>
    <w:rsid w:val="00FA3AA1"/>
    <w:rsid w:val="00FA3AB7"/>
    <w:rsid w:val="00FA6B98"/>
    <w:rsid w:val="00FB0853"/>
    <w:rsid w:val="00FB2789"/>
    <w:rsid w:val="00FB3E78"/>
    <w:rsid w:val="00FB54E4"/>
    <w:rsid w:val="00FB57AC"/>
    <w:rsid w:val="00FB5E3B"/>
    <w:rsid w:val="00FB6DC9"/>
    <w:rsid w:val="00FC09EB"/>
    <w:rsid w:val="00FC7629"/>
    <w:rsid w:val="00FD1781"/>
    <w:rsid w:val="00FD50AC"/>
    <w:rsid w:val="00FD6127"/>
    <w:rsid w:val="00FD654B"/>
    <w:rsid w:val="00FD6FC5"/>
    <w:rsid w:val="00FE11A9"/>
    <w:rsid w:val="00FE2480"/>
    <w:rsid w:val="00FE2C17"/>
    <w:rsid w:val="00FE4CF6"/>
    <w:rsid w:val="00FE71EB"/>
    <w:rsid w:val="00FE75FC"/>
    <w:rsid w:val="00FF40B6"/>
    <w:rsid w:val="00FF450F"/>
    <w:rsid w:val="00FF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710C6A2-2617-4072-928B-1BB837D3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1EA"/>
  </w:style>
  <w:style w:type="paragraph" w:styleId="1">
    <w:name w:val="heading 1"/>
    <w:basedOn w:val="a"/>
    <w:next w:val="a"/>
    <w:link w:val="10"/>
    <w:qFormat/>
    <w:rsid w:val="00E21172"/>
    <w:pPr>
      <w:keepNext/>
      <w:keepLines/>
      <w:suppressAutoHyphens/>
      <w:spacing w:before="24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0">
    <w:name w:val="heading 2"/>
    <w:aliases w:val="Заголовок 2 Знак Знак Знак Знак,Заголовок 2 Знак Знак Знак Знак Знак Знак Знак"/>
    <w:basedOn w:val="a"/>
    <w:next w:val="a"/>
    <w:link w:val="21"/>
    <w:qFormat/>
    <w:rsid w:val="00E21172"/>
    <w:pPr>
      <w:keepNext/>
      <w:suppressAutoHyphens/>
      <w:spacing w:before="240" w:after="240" w:line="240" w:lineRule="auto"/>
      <w:jc w:val="center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21172"/>
    <w:pPr>
      <w:keepNext/>
      <w:suppressAutoHyphens/>
      <w:spacing w:before="240" w:after="240" w:line="240" w:lineRule="auto"/>
      <w:jc w:val="center"/>
      <w:outlineLvl w:val="2"/>
    </w:pPr>
    <w:rPr>
      <w:rFonts w:ascii="Times New Roman" w:eastAsia="Times New Roman" w:hAnsi="Times New Roman" w:cs="Arial"/>
      <w:bCs/>
      <w:i/>
      <w:sz w:val="24"/>
      <w:szCs w:val="26"/>
    </w:rPr>
  </w:style>
  <w:style w:type="paragraph" w:styleId="4">
    <w:name w:val="heading 4"/>
    <w:basedOn w:val="a"/>
    <w:next w:val="a"/>
    <w:link w:val="40"/>
    <w:unhideWhenUsed/>
    <w:qFormat/>
    <w:rsid w:val="00FE4CF6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sz w:val="24"/>
      <w:szCs w:val="28"/>
      <w:u w:val="single"/>
    </w:rPr>
  </w:style>
  <w:style w:type="paragraph" w:styleId="5">
    <w:name w:val="heading 5"/>
    <w:basedOn w:val="a"/>
    <w:next w:val="a"/>
    <w:link w:val="50"/>
    <w:qFormat/>
    <w:rsid w:val="00763A8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4E741E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  <w:lang w:val="en-US" w:eastAsia="en-US"/>
    </w:rPr>
  </w:style>
  <w:style w:type="paragraph" w:styleId="7">
    <w:name w:val="heading 7"/>
    <w:basedOn w:val="a"/>
    <w:next w:val="a"/>
    <w:link w:val="70"/>
    <w:qFormat/>
    <w:rsid w:val="00763A8A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4E741E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4E741E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172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1">
    <w:name w:val="Заголовок 2 Знак"/>
    <w:aliases w:val="Заголовок 2 Знак Знак Знак Знак Знак,Заголовок 2 Знак Знак Знак Знак Знак Знак Знак Знак"/>
    <w:basedOn w:val="a0"/>
    <w:link w:val="20"/>
    <w:rsid w:val="00E21172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21172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40">
    <w:name w:val="Заголовок 4 Знак"/>
    <w:basedOn w:val="a0"/>
    <w:link w:val="4"/>
    <w:rsid w:val="00FE4CF6"/>
    <w:rPr>
      <w:rFonts w:ascii="Times New Roman" w:eastAsia="Times New Roman" w:hAnsi="Times New Roman" w:cs="Times New Roman"/>
      <w:bCs/>
      <w:sz w:val="24"/>
      <w:szCs w:val="28"/>
      <w:u w:val="single"/>
    </w:rPr>
  </w:style>
  <w:style w:type="character" w:customStyle="1" w:styleId="50">
    <w:name w:val="Заголовок 5 Знак"/>
    <w:basedOn w:val="a0"/>
    <w:link w:val="5"/>
    <w:rsid w:val="00763A8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rsid w:val="00763A8A"/>
    <w:rPr>
      <w:rFonts w:ascii="Calibri" w:eastAsia="Times New Roman" w:hAnsi="Calibri" w:cs="Times New Roman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406A9B"/>
    <w:rPr>
      <w:color w:val="0000FF"/>
      <w:u w:val="single"/>
    </w:rPr>
  </w:style>
  <w:style w:type="paragraph" w:customStyle="1" w:styleId="a4">
    <w:name w:val="Егор"/>
    <w:basedOn w:val="1"/>
    <w:rsid w:val="00406A9B"/>
    <w:pPr>
      <w:keepNext w:val="0"/>
      <w:keepLines w:val="0"/>
      <w:pageBreakBefore/>
      <w:spacing w:before="120" w:after="120" w:line="240" w:lineRule="auto"/>
    </w:pPr>
    <w:rPr>
      <w:rFonts w:eastAsia="Times New Roman" w:cs="Times New Roman"/>
      <w:kern w:val="36"/>
      <w:sz w:val="32"/>
      <w:szCs w:val="32"/>
    </w:rPr>
  </w:style>
  <w:style w:type="paragraph" w:customStyle="1" w:styleId="a5">
    <w:name w:val="Егор+"/>
    <w:basedOn w:val="a"/>
    <w:qFormat/>
    <w:rsid w:val="00406A9B"/>
    <w:pPr>
      <w:spacing w:before="120" w:after="120" w:line="240" w:lineRule="auto"/>
      <w:ind w:firstLine="709"/>
      <w:jc w:val="center"/>
    </w:pPr>
    <w:rPr>
      <w:rFonts w:ascii="Times New Roman" w:eastAsia="Calibri" w:hAnsi="Times New Roman" w:cs="Times New Roman"/>
      <w:b/>
      <w:sz w:val="32"/>
      <w:szCs w:val="28"/>
      <w:lang w:eastAsia="en-US"/>
    </w:rPr>
  </w:style>
  <w:style w:type="paragraph" w:customStyle="1" w:styleId="11">
    <w:name w:val="Егор1+"/>
    <w:basedOn w:val="a5"/>
    <w:qFormat/>
    <w:rsid w:val="00406A9B"/>
  </w:style>
  <w:style w:type="paragraph" w:customStyle="1" w:styleId="12">
    <w:name w:val="Егор1"/>
    <w:basedOn w:val="a"/>
    <w:link w:val="13"/>
    <w:qFormat/>
    <w:rsid w:val="00406A9B"/>
    <w:pPr>
      <w:spacing w:before="120" w:after="12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6"/>
    </w:rPr>
  </w:style>
  <w:style w:type="character" w:customStyle="1" w:styleId="13">
    <w:name w:val="Егор1 Знак"/>
    <w:basedOn w:val="a0"/>
    <w:link w:val="12"/>
    <w:rsid w:val="00406A9B"/>
    <w:rPr>
      <w:rFonts w:ascii="Times New Roman" w:eastAsia="Times New Roman" w:hAnsi="Times New Roman" w:cs="Times New Roman"/>
      <w:b/>
      <w:i/>
      <w:sz w:val="28"/>
      <w:szCs w:val="26"/>
    </w:rPr>
  </w:style>
  <w:style w:type="paragraph" w:styleId="a6">
    <w:name w:val="No Spacing"/>
    <w:basedOn w:val="a"/>
    <w:link w:val="a7"/>
    <w:uiPriority w:val="1"/>
    <w:qFormat/>
    <w:rsid w:val="00406A9B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406A9B"/>
    <w:rPr>
      <w:rFonts w:ascii="Times New Roman" w:eastAsia="Calibri" w:hAnsi="Times New Roman" w:cs="Times New Roman"/>
      <w:lang w:eastAsia="en-US"/>
    </w:rPr>
  </w:style>
  <w:style w:type="paragraph" w:styleId="a8">
    <w:name w:val="Balloon Text"/>
    <w:basedOn w:val="a"/>
    <w:link w:val="a9"/>
    <w:semiHidden/>
    <w:unhideWhenUsed/>
    <w:rsid w:val="0040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06A9B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406A9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aliases w:val="Table Grid Report"/>
    <w:basedOn w:val="a1"/>
    <w:rsid w:val="00406A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4">
    <w:name w:val="toc 1"/>
    <w:basedOn w:val="a"/>
    <w:next w:val="a"/>
    <w:autoRedefine/>
    <w:uiPriority w:val="39"/>
    <w:qFormat/>
    <w:rsid w:val="000B18F8"/>
    <w:pPr>
      <w:spacing w:before="120" w:after="120" w:line="240" w:lineRule="auto"/>
      <w:ind w:left="221"/>
    </w:pPr>
    <w:rPr>
      <w:rFonts w:ascii="Times New Roman" w:eastAsia="Calibri" w:hAnsi="Times New Roman" w:cs="Times New Roman"/>
      <w:b/>
      <w:bCs/>
      <w:caps/>
      <w:sz w:val="24"/>
      <w:szCs w:val="32"/>
      <w:lang w:eastAsia="en-US"/>
    </w:rPr>
  </w:style>
  <w:style w:type="paragraph" w:styleId="ac">
    <w:name w:val="TOC Heading"/>
    <w:basedOn w:val="1"/>
    <w:next w:val="a"/>
    <w:uiPriority w:val="39"/>
    <w:qFormat/>
    <w:rsid w:val="00D86BA5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0B18F8"/>
    <w:pPr>
      <w:tabs>
        <w:tab w:val="right" w:leader="dot" w:pos="9344"/>
      </w:tabs>
      <w:spacing w:before="120" w:after="120" w:line="240" w:lineRule="auto"/>
      <w:ind w:left="442"/>
    </w:pPr>
    <w:rPr>
      <w:rFonts w:ascii="Times New Roman" w:eastAsia="Calibri" w:hAnsi="Times New Roman" w:cs="Times New Roman"/>
      <w:iCs/>
      <w:sz w:val="24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8A6948"/>
    <w:pPr>
      <w:tabs>
        <w:tab w:val="right" w:leader="dot" w:pos="9344"/>
      </w:tabs>
      <w:spacing w:before="120" w:after="0" w:line="240" w:lineRule="auto"/>
      <w:ind w:left="663"/>
    </w:pPr>
    <w:rPr>
      <w:rFonts w:ascii="Times New Roman" w:eastAsia="Calibri" w:hAnsi="Times New Roman" w:cs="Times New Roman"/>
      <w:sz w:val="24"/>
      <w:szCs w:val="20"/>
      <w:lang w:eastAsia="en-US"/>
    </w:rPr>
  </w:style>
  <w:style w:type="paragraph" w:styleId="ad">
    <w:name w:val="Body Text First Indent"/>
    <w:basedOn w:val="a"/>
    <w:link w:val="ae"/>
    <w:semiHidden/>
    <w:unhideWhenUsed/>
    <w:rsid w:val="00E37C20"/>
    <w:pPr>
      <w:ind w:firstLine="360"/>
    </w:pPr>
  </w:style>
  <w:style w:type="character" w:customStyle="1" w:styleId="ae">
    <w:name w:val="Красная строка Знак"/>
    <w:basedOn w:val="a0"/>
    <w:link w:val="ad"/>
    <w:semiHidden/>
    <w:rsid w:val="00E37C20"/>
    <w:rPr>
      <w:rFonts w:ascii="Calibri" w:eastAsia="Calibri" w:hAnsi="Calibri" w:cs="Times New Roman"/>
      <w:lang w:eastAsia="en-US"/>
    </w:rPr>
  </w:style>
  <w:style w:type="paragraph" w:customStyle="1" w:styleId="32">
    <w:name w:val="Егор3"/>
    <w:basedOn w:val="a4"/>
    <w:qFormat/>
    <w:rsid w:val="00D43BFA"/>
    <w:pPr>
      <w:pageBreakBefore w:val="0"/>
      <w:spacing w:before="0" w:after="200" w:line="276" w:lineRule="auto"/>
      <w:ind w:firstLine="851"/>
      <w:outlineLvl w:val="9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af">
    <w:name w:val="Plain Text"/>
    <w:aliases w:val="Текст1,TEXT"/>
    <w:basedOn w:val="a"/>
    <w:link w:val="af0"/>
    <w:rsid w:val="00D43B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Текст1 Знак,TEXT Знак"/>
    <w:basedOn w:val="a0"/>
    <w:link w:val="af"/>
    <w:rsid w:val="00D43BFA"/>
    <w:rPr>
      <w:rFonts w:ascii="Courier New" w:eastAsia="Times New Roman" w:hAnsi="Courier New" w:cs="Times New Roman"/>
      <w:sz w:val="20"/>
      <w:szCs w:val="20"/>
    </w:rPr>
  </w:style>
  <w:style w:type="paragraph" w:styleId="af1">
    <w:name w:val="header"/>
    <w:basedOn w:val="a"/>
    <w:link w:val="af2"/>
    <w:unhideWhenUsed/>
    <w:rsid w:val="004E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4E778C"/>
  </w:style>
  <w:style w:type="paragraph" w:styleId="af3">
    <w:name w:val="footer"/>
    <w:basedOn w:val="a"/>
    <w:link w:val="af4"/>
    <w:unhideWhenUsed/>
    <w:rsid w:val="00706D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Нижний колонтитул Знак"/>
    <w:basedOn w:val="a0"/>
    <w:link w:val="af3"/>
    <w:rsid w:val="00706D69"/>
    <w:rPr>
      <w:rFonts w:ascii="Times New Roman" w:hAnsi="Times New Roman"/>
      <w:sz w:val="20"/>
    </w:rPr>
  </w:style>
  <w:style w:type="paragraph" w:styleId="af5">
    <w:name w:val="caption"/>
    <w:basedOn w:val="a"/>
    <w:next w:val="a"/>
    <w:qFormat/>
    <w:rsid w:val="00763A8A"/>
    <w:pPr>
      <w:spacing w:before="120" w:after="120" w:line="240" w:lineRule="auto"/>
      <w:ind w:left="709"/>
      <w:jc w:val="center"/>
    </w:pPr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af6">
    <w:name w:val="Схема документа Знак"/>
    <w:link w:val="af7"/>
    <w:rsid w:val="00763A8A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paragraph" w:styleId="af7">
    <w:name w:val="Document Map"/>
    <w:basedOn w:val="a"/>
    <w:link w:val="af6"/>
    <w:rsid w:val="00763A8A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763A8A"/>
    <w:rPr>
      <w:rFonts w:ascii="Tahoma" w:hAnsi="Tahoma" w:cs="Tahoma"/>
      <w:sz w:val="16"/>
      <w:szCs w:val="16"/>
    </w:rPr>
  </w:style>
  <w:style w:type="paragraph" w:styleId="23">
    <w:name w:val="Quote"/>
    <w:basedOn w:val="a"/>
    <w:next w:val="a"/>
    <w:link w:val="24"/>
    <w:uiPriority w:val="29"/>
    <w:qFormat/>
    <w:rsid w:val="00763A8A"/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763A8A"/>
    <w:rPr>
      <w:rFonts w:ascii="Calibri" w:eastAsia="Calibri" w:hAnsi="Calibri" w:cs="Times New Roman"/>
      <w:i/>
      <w:iCs/>
      <w:color w:val="000000"/>
      <w:lang w:eastAsia="en-US"/>
    </w:rPr>
  </w:style>
  <w:style w:type="paragraph" w:customStyle="1" w:styleId="af8">
    <w:name w:val="ПодзаголовокКАТЯ"/>
    <w:basedOn w:val="a"/>
    <w:qFormat/>
    <w:rsid w:val="005F21EA"/>
    <w:pPr>
      <w:spacing w:after="60"/>
      <w:jc w:val="center"/>
      <w:outlineLvl w:val="1"/>
    </w:pPr>
    <w:rPr>
      <w:rFonts w:ascii="Times New Roman" w:eastAsia="Times New Roman" w:hAnsi="Times New Roman" w:cs="Times New Roman"/>
      <w:i/>
      <w:sz w:val="26"/>
      <w:szCs w:val="26"/>
      <w:lang w:eastAsia="en-US"/>
    </w:rPr>
  </w:style>
  <w:style w:type="paragraph" w:styleId="41">
    <w:name w:val="toc 4"/>
    <w:basedOn w:val="a"/>
    <w:next w:val="a"/>
    <w:autoRedefine/>
    <w:unhideWhenUsed/>
    <w:rsid w:val="00763A8A"/>
    <w:pPr>
      <w:spacing w:after="0" w:line="240" w:lineRule="auto"/>
      <w:ind w:left="66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51">
    <w:name w:val="toc 5"/>
    <w:basedOn w:val="a"/>
    <w:next w:val="a"/>
    <w:autoRedefine/>
    <w:unhideWhenUsed/>
    <w:rsid w:val="00763A8A"/>
    <w:pPr>
      <w:spacing w:after="0" w:line="240" w:lineRule="auto"/>
      <w:ind w:left="88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61">
    <w:name w:val="toc 6"/>
    <w:basedOn w:val="a"/>
    <w:next w:val="a"/>
    <w:autoRedefine/>
    <w:unhideWhenUsed/>
    <w:rsid w:val="00763A8A"/>
    <w:pPr>
      <w:spacing w:after="0" w:line="240" w:lineRule="auto"/>
      <w:ind w:left="110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71">
    <w:name w:val="toc 7"/>
    <w:basedOn w:val="a"/>
    <w:next w:val="a"/>
    <w:autoRedefine/>
    <w:unhideWhenUsed/>
    <w:rsid w:val="00763A8A"/>
    <w:pPr>
      <w:spacing w:after="0" w:line="240" w:lineRule="auto"/>
      <w:ind w:left="132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81">
    <w:name w:val="toc 8"/>
    <w:basedOn w:val="a"/>
    <w:next w:val="a"/>
    <w:autoRedefine/>
    <w:unhideWhenUsed/>
    <w:rsid w:val="00763A8A"/>
    <w:pPr>
      <w:spacing w:after="0" w:line="240" w:lineRule="auto"/>
      <w:ind w:left="154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91">
    <w:name w:val="toc 9"/>
    <w:basedOn w:val="a"/>
    <w:next w:val="a"/>
    <w:autoRedefine/>
    <w:unhideWhenUsed/>
    <w:rsid w:val="00763A8A"/>
    <w:pPr>
      <w:spacing w:after="0" w:line="240" w:lineRule="auto"/>
      <w:ind w:left="1760"/>
    </w:pPr>
    <w:rPr>
      <w:rFonts w:ascii="Calibri" w:eastAsia="Calibri" w:hAnsi="Calibri" w:cs="Times New Roman"/>
      <w:sz w:val="20"/>
      <w:szCs w:val="20"/>
      <w:lang w:eastAsia="en-US"/>
    </w:rPr>
  </w:style>
  <w:style w:type="character" w:styleId="af9">
    <w:name w:val="page number"/>
    <w:basedOn w:val="a0"/>
    <w:rsid w:val="00763A8A"/>
  </w:style>
  <w:style w:type="character" w:customStyle="1" w:styleId="afa">
    <w:name w:val="Текст концевой сноски Знак"/>
    <w:link w:val="afb"/>
    <w:uiPriority w:val="99"/>
    <w:semiHidden/>
    <w:rsid w:val="00763A8A"/>
    <w:rPr>
      <w:rFonts w:ascii="Calibri" w:eastAsia="Calibri" w:hAnsi="Calibri" w:cs="Times New Roman"/>
      <w:sz w:val="20"/>
      <w:szCs w:val="20"/>
      <w:lang w:eastAsia="en-US"/>
    </w:rPr>
  </w:style>
  <w:style w:type="paragraph" w:styleId="afb">
    <w:name w:val="endnote text"/>
    <w:basedOn w:val="a"/>
    <w:link w:val="afa"/>
    <w:semiHidden/>
    <w:unhideWhenUsed/>
    <w:rsid w:val="00763A8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763A8A"/>
    <w:rPr>
      <w:sz w:val="20"/>
      <w:szCs w:val="20"/>
    </w:rPr>
  </w:style>
  <w:style w:type="paragraph" w:styleId="afc">
    <w:name w:val="footnote text"/>
    <w:basedOn w:val="a"/>
    <w:link w:val="afd"/>
    <w:unhideWhenUsed/>
    <w:rsid w:val="00763A8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rsid w:val="00763A8A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17">
    <w:name w:val="Подзаголовок1катя"/>
    <w:basedOn w:val="a"/>
    <w:qFormat/>
    <w:rsid w:val="005F21EA"/>
    <w:pPr>
      <w:spacing w:before="120" w:after="12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26"/>
      <w:szCs w:val="26"/>
      <w:u w:val="single"/>
    </w:rPr>
  </w:style>
  <w:style w:type="paragraph" w:customStyle="1" w:styleId="25">
    <w:name w:val="Егор2"/>
    <w:basedOn w:val="3"/>
    <w:link w:val="26"/>
    <w:qFormat/>
    <w:rsid w:val="00763A8A"/>
    <w:pPr>
      <w:keepLines/>
      <w:spacing w:before="120" w:after="120"/>
      <w:ind w:left="1430" w:hanging="720"/>
    </w:pPr>
    <w:rPr>
      <w:rFonts w:cs="Times New Roman"/>
      <w:lang w:eastAsia="en-US"/>
    </w:rPr>
  </w:style>
  <w:style w:type="character" w:customStyle="1" w:styleId="26">
    <w:name w:val="Егор2 Знак"/>
    <w:link w:val="25"/>
    <w:rsid w:val="00763A8A"/>
    <w:rPr>
      <w:rFonts w:ascii="Times New Roman" w:eastAsia="Times New Roman" w:hAnsi="Times New Roman" w:cs="Times New Roman"/>
      <w:bCs/>
      <w:i/>
      <w:sz w:val="26"/>
      <w:szCs w:val="26"/>
      <w:lang w:eastAsia="en-US"/>
    </w:rPr>
  </w:style>
  <w:style w:type="paragraph" w:styleId="afe">
    <w:name w:val="Title"/>
    <w:basedOn w:val="a"/>
    <w:next w:val="a"/>
    <w:link w:val="aff"/>
    <w:qFormat/>
    <w:rsid w:val="00B320D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f">
    <w:name w:val="Название Знак"/>
    <w:basedOn w:val="a0"/>
    <w:link w:val="afe"/>
    <w:rsid w:val="00B320D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S">
    <w:name w:val="S_Маркированный"/>
    <w:basedOn w:val="a"/>
    <w:link w:val="S0"/>
    <w:autoRedefine/>
    <w:rsid w:val="00E37C20"/>
    <w:pPr>
      <w:spacing w:after="0" w:line="240" w:lineRule="auto"/>
      <w:ind w:left="1429" w:hanging="360"/>
      <w:jc w:val="both"/>
    </w:pPr>
    <w:rPr>
      <w:rFonts w:ascii="Times New Roman" w:eastAsia="Calibri" w:hAnsi="Times New Roman" w:cs="Times New Roman"/>
      <w:color w:val="FF0000"/>
      <w:sz w:val="26"/>
      <w:szCs w:val="26"/>
    </w:rPr>
  </w:style>
  <w:style w:type="character" w:customStyle="1" w:styleId="S0">
    <w:name w:val="S_Маркированный Знак"/>
    <w:basedOn w:val="a0"/>
    <w:link w:val="S"/>
    <w:rsid w:val="00B320D2"/>
    <w:rPr>
      <w:rFonts w:ascii="Times New Roman" w:eastAsia="Calibri" w:hAnsi="Times New Roman" w:cs="Times New Roman"/>
      <w:color w:val="FF0000"/>
      <w:sz w:val="26"/>
      <w:szCs w:val="26"/>
    </w:rPr>
  </w:style>
  <w:style w:type="paragraph" w:customStyle="1" w:styleId="18">
    <w:name w:val="Абзац списка1"/>
    <w:basedOn w:val="a"/>
    <w:qFormat/>
    <w:rsid w:val="00197B9B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8"/>
      <w:lang w:eastAsia="en-US"/>
    </w:rPr>
  </w:style>
  <w:style w:type="paragraph" w:customStyle="1" w:styleId="Tabl">
    <w:name w:val="Tabl"/>
    <w:basedOn w:val="a"/>
    <w:rsid w:val="00DE3F3F"/>
    <w:pPr>
      <w:keepNext/>
      <w:spacing w:before="120" w:after="0" w:line="240" w:lineRule="auto"/>
      <w:jc w:val="right"/>
    </w:pPr>
    <w:rPr>
      <w:rFonts w:ascii="Trebuchet MS" w:eastAsia="Times New Roman" w:hAnsi="Trebuchet MS" w:cs="Times New Roman"/>
      <w:i/>
      <w:sz w:val="24"/>
      <w:szCs w:val="24"/>
    </w:rPr>
  </w:style>
  <w:style w:type="paragraph" w:customStyle="1" w:styleId="Tabn">
    <w:name w:val="Tab_n"/>
    <w:basedOn w:val="a"/>
    <w:link w:val="Tabn2"/>
    <w:autoRedefine/>
    <w:rsid w:val="00E37C20"/>
    <w:pPr>
      <w:keepNext/>
      <w:spacing w:after="0" w:line="240" w:lineRule="auto"/>
      <w:jc w:val="center"/>
    </w:pPr>
    <w:rPr>
      <w:rFonts w:ascii="Trebuchet MS" w:eastAsia="Times New Roman" w:hAnsi="Trebuchet MS" w:cs="Times New Roman"/>
      <w:i/>
      <w:w w:val="103"/>
      <w:sz w:val="24"/>
      <w:szCs w:val="24"/>
      <w:lang w:eastAsia="en-US"/>
    </w:rPr>
  </w:style>
  <w:style w:type="character" w:customStyle="1" w:styleId="Tabn2">
    <w:name w:val="Tab_n Знак2"/>
    <w:link w:val="Tabn"/>
    <w:rsid w:val="00DE3F3F"/>
    <w:rPr>
      <w:rFonts w:ascii="Trebuchet MS" w:eastAsia="Times New Roman" w:hAnsi="Trebuchet MS" w:cs="Times New Roman"/>
      <w:i/>
      <w:w w:val="103"/>
      <w:sz w:val="24"/>
      <w:szCs w:val="24"/>
      <w:lang w:eastAsia="en-US"/>
    </w:rPr>
  </w:style>
  <w:style w:type="character" w:customStyle="1" w:styleId="FontStyle80">
    <w:name w:val="Font Style80"/>
    <w:rsid w:val="008A3DEC"/>
    <w:rPr>
      <w:rFonts w:ascii="Times New Roman" w:hAnsi="Times New Roman" w:cs="Times New Roman"/>
      <w:b/>
      <w:bCs/>
      <w:sz w:val="26"/>
      <w:szCs w:val="26"/>
    </w:rPr>
  </w:style>
  <w:style w:type="paragraph" w:customStyle="1" w:styleId="oblasttxt">
    <w:name w:val="oblasttxt"/>
    <w:basedOn w:val="a"/>
    <w:rsid w:val="0079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Обычный текст"/>
    <w:basedOn w:val="a"/>
    <w:uiPriority w:val="99"/>
    <w:qFormat/>
    <w:rsid w:val="00E37C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Style4">
    <w:name w:val="Style4"/>
    <w:basedOn w:val="a"/>
    <w:rsid w:val="00A95C15"/>
    <w:pPr>
      <w:widowControl w:val="0"/>
      <w:autoSpaceDE w:val="0"/>
      <w:autoSpaceDN w:val="0"/>
      <w:adjustRightInd w:val="0"/>
      <w:spacing w:after="0" w:line="334" w:lineRule="exact"/>
      <w:ind w:firstLine="746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basedOn w:val="a0"/>
    <w:rsid w:val="00B75638"/>
    <w:rPr>
      <w:vertAlign w:val="superscript"/>
    </w:rPr>
  </w:style>
  <w:style w:type="paragraph" w:customStyle="1" w:styleId="Style14">
    <w:name w:val="Style14"/>
    <w:basedOn w:val="a"/>
    <w:rsid w:val="00B75638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B75638"/>
    <w:rPr>
      <w:rFonts w:ascii="Times New Roman" w:hAnsi="Times New Roman" w:cs="Times New Roman"/>
      <w:sz w:val="26"/>
      <w:szCs w:val="26"/>
    </w:rPr>
  </w:style>
  <w:style w:type="paragraph" w:customStyle="1" w:styleId="Normal">
    <w:name w:val="Normal Знак Знак"/>
    <w:rsid w:val="00B75638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f2">
    <w:name w:val="Subtle Emphasis"/>
    <w:basedOn w:val="a0"/>
    <w:uiPriority w:val="19"/>
    <w:qFormat/>
    <w:rsid w:val="00B75638"/>
    <w:rPr>
      <w:i/>
      <w:iCs/>
      <w:color w:val="808080"/>
    </w:rPr>
  </w:style>
  <w:style w:type="paragraph" w:customStyle="1" w:styleId="aff3">
    <w:name w:val="Знак"/>
    <w:basedOn w:val="a"/>
    <w:rsid w:val="00B756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4">
    <w:name w:val="Book Title"/>
    <w:uiPriority w:val="33"/>
    <w:qFormat/>
    <w:rsid w:val="00B75638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27">
    <w:name w:val="Текст2"/>
    <w:basedOn w:val="a"/>
    <w:rsid w:val="00107ED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S1">
    <w:name w:val="S_Таблица"/>
    <w:basedOn w:val="a"/>
    <w:rsid w:val="00107ED0"/>
    <w:pPr>
      <w:tabs>
        <w:tab w:val="num" w:pos="720"/>
      </w:tabs>
      <w:suppressAutoHyphens/>
      <w:spacing w:after="0" w:line="360" w:lineRule="auto"/>
      <w:jc w:val="righ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22">
    <w:name w:val="Font Style22"/>
    <w:basedOn w:val="a0"/>
    <w:rsid w:val="00E1625F"/>
    <w:rPr>
      <w:rFonts w:ascii="Trebuchet MS" w:hAnsi="Trebuchet MS" w:cs="Trebuchet MS"/>
      <w:b/>
      <w:bCs/>
      <w:sz w:val="22"/>
      <w:szCs w:val="22"/>
    </w:rPr>
  </w:style>
  <w:style w:type="paragraph" w:styleId="aff5">
    <w:name w:val="List Paragraph"/>
    <w:basedOn w:val="a"/>
    <w:qFormat/>
    <w:rsid w:val="00881100"/>
    <w:pPr>
      <w:ind w:left="720"/>
      <w:contextualSpacing/>
    </w:pPr>
  </w:style>
  <w:style w:type="paragraph" w:customStyle="1" w:styleId="s16">
    <w:name w:val="s_16"/>
    <w:basedOn w:val="a"/>
    <w:rsid w:val="00DF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S_Обычный"/>
    <w:basedOn w:val="a"/>
    <w:link w:val="S3"/>
    <w:rsid w:val="00DD2F24"/>
    <w:pPr>
      <w:tabs>
        <w:tab w:val="num" w:pos="108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w w:val="109"/>
      <w:sz w:val="24"/>
      <w:szCs w:val="24"/>
    </w:rPr>
  </w:style>
  <w:style w:type="character" w:customStyle="1" w:styleId="S3">
    <w:name w:val="S_Обычный Знак"/>
    <w:basedOn w:val="a0"/>
    <w:link w:val="S2"/>
    <w:rsid w:val="00DD2F24"/>
    <w:rPr>
      <w:rFonts w:ascii="Times New Roman" w:eastAsia="Times New Roman" w:hAnsi="Times New Roman" w:cs="Times New Roman"/>
      <w:w w:val="109"/>
      <w:sz w:val="24"/>
      <w:szCs w:val="24"/>
    </w:rPr>
  </w:style>
  <w:style w:type="paragraph" w:customStyle="1" w:styleId="aff6">
    <w:name w:val="Мария"/>
    <w:basedOn w:val="a"/>
    <w:uiPriority w:val="99"/>
    <w:rsid w:val="00AA7E70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A94569"/>
  </w:style>
  <w:style w:type="paragraph" w:customStyle="1" w:styleId="210">
    <w:name w:val="Цитата 21"/>
    <w:basedOn w:val="a"/>
    <w:next w:val="a"/>
    <w:link w:val="QuoteChar"/>
    <w:qFormat/>
    <w:rsid w:val="00F5410B"/>
    <w:rPr>
      <w:rFonts w:ascii="Calibri" w:eastAsia="Times New Roman" w:hAnsi="Calibri" w:cs="Times New Roman"/>
      <w:i/>
      <w:iCs/>
      <w:color w:val="000000"/>
      <w:lang w:eastAsia="en-US"/>
    </w:rPr>
  </w:style>
  <w:style w:type="character" w:customStyle="1" w:styleId="QuoteChar">
    <w:name w:val="Quote Char"/>
    <w:basedOn w:val="a0"/>
    <w:link w:val="210"/>
    <w:locked/>
    <w:rsid w:val="00F5410B"/>
    <w:rPr>
      <w:rFonts w:ascii="Calibri" w:eastAsia="Times New Roman" w:hAnsi="Calibri" w:cs="Times New Roman"/>
      <w:i/>
      <w:iCs/>
      <w:color w:val="000000"/>
      <w:lang w:eastAsia="en-US"/>
    </w:rPr>
  </w:style>
  <w:style w:type="paragraph" w:styleId="28">
    <w:name w:val="Body Text Indent 2"/>
    <w:basedOn w:val="a"/>
    <w:link w:val="29"/>
    <w:semiHidden/>
    <w:unhideWhenUsed/>
    <w:rsid w:val="00014E73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semiHidden/>
    <w:rsid w:val="00014E73"/>
  </w:style>
  <w:style w:type="paragraph" w:customStyle="1" w:styleId="Standard">
    <w:name w:val="Standard"/>
    <w:rsid w:val="00014E7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4E741E"/>
    <w:rPr>
      <w:rFonts w:ascii="Cambria" w:eastAsia="Times New Roman" w:hAnsi="Cambria" w:cs="Cambria"/>
      <w:i/>
      <w:iCs/>
      <w:color w:val="243F60"/>
      <w:lang w:val="en-US" w:eastAsia="en-US"/>
    </w:rPr>
  </w:style>
  <w:style w:type="character" w:customStyle="1" w:styleId="80">
    <w:name w:val="Заголовок 8 Знак"/>
    <w:basedOn w:val="a0"/>
    <w:link w:val="8"/>
    <w:rsid w:val="004E741E"/>
    <w:rPr>
      <w:rFonts w:ascii="Cambria" w:eastAsia="Times New Roman" w:hAnsi="Cambria" w:cs="Cambria"/>
      <w:color w:val="4F81BD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rsid w:val="004E741E"/>
    <w:rPr>
      <w:rFonts w:ascii="Cambria" w:eastAsia="Times New Roman" w:hAnsi="Cambria" w:cs="Cambria"/>
      <w:i/>
      <w:iCs/>
      <w:color w:val="404040"/>
      <w:sz w:val="20"/>
      <w:szCs w:val="20"/>
      <w:lang w:val="en-US" w:eastAsia="en-US"/>
    </w:rPr>
  </w:style>
  <w:style w:type="paragraph" w:customStyle="1" w:styleId="-">
    <w:name w:val="диссер-текст"/>
    <w:basedOn w:val="a"/>
    <w:link w:val="-0"/>
    <w:semiHidden/>
    <w:rsid w:val="004E741E"/>
    <w:pPr>
      <w:spacing w:after="0" w:line="238" w:lineRule="auto"/>
      <w:ind w:firstLine="567"/>
      <w:jc w:val="both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-0">
    <w:name w:val="диссер-текст Знак"/>
    <w:basedOn w:val="a0"/>
    <w:link w:val="-"/>
    <w:semiHidden/>
    <w:locked/>
    <w:rsid w:val="004E741E"/>
    <w:rPr>
      <w:rFonts w:ascii="Times New Roman" w:eastAsia="Times New Roman" w:hAnsi="Times New Roman" w:cs="Times New Roman"/>
      <w:sz w:val="28"/>
      <w:lang w:val="en-US"/>
    </w:rPr>
  </w:style>
  <w:style w:type="character" w:customStyle="1" w:styleId="33">
    <w:name w:val="Основной текст с отступом 3 Знак"/>
    <w:basedOn w:val="a0"/>
    <w:link w:val="34"/>
    <w:semiHidden/>
    <w:rsid w:val="004E741E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semiHidden/>
    <w:rsid w:val="004E741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semiHidden/>
    <w:rsid w:val="004E741E"/>
    <w:rPr>
      <w:sz w:val="16"/>
      <w:szCs w:val="16"/>
    </w:rPr>
  </w:style>
  <w:style w:type="paragraph" w:styleId="z-">
    <w:name w:val="HTML Bottom of Form"/>
    <w:basedOn w:val="a"/>
    <w:next w:val="a"/>
    <w:link w:val="z-0"/>
    <w:hidden/>
    <w:rsid w:val="004E74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z-0">
    <w:name w:val="z-Конец формы Знак"/>
    <w:basedOn w:val="a0"/>
    <w:link w:val="z-"/>
    <w:rsid w:val="004E741E"/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HTML">
    <w:name w:val="Стандартный HTML Знак"/>
    <w:basedOn w:val="a0"/>
    <w:link w:val="HTML0"/>
    <w:semiHidden/>
    <w:rsid w:val="004E741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4E7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4E741E"/>
    <w:rPr>
      <w:rFonts w:ascii="Consolas" w:hAnsi="Consolas" w:cs="Consolas"/>
      <w:sz w:val="20"/>
      <w:szCs w:val="20"/>
    </w:rPr>
  </w:style>
  <w:style w:type="character" w:customStyle="1" w:styleId="2a">
    <w:name w:val="Основной текст 2 Знак"/>
    <w:basedOn w:val="a0"/>
    <w:link w:val="2b"/>
    <w:semiHidden/>
    <w:rsid w:val="004E741E"/>
    <w:rPr>
      <w:rFonts w:ascii="Times New Roman" w:eastAsia="Times New Roman" w:hAnsi="Times New Roman" w:cs="Times New Roman"/>
      <w:sz w:val="20"/>
      <w:szCs w:val="20"/>
    </w:rPr>
  </w:style>
  <w:style w:type="paragraph" w:styleId="2b">
    <w:name w:val="Body Text 2"/>
    <w:basedOn w:val="a"/>
    <w:link w:val="2a"/>
    <w:semiHidden/>
    <w:rsid w:val="004E741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">
    <w:name w:val="Основной текст 2 Знак1"/>
    <w:basedOn w:val="a0"/>
    <w:semiHidden/>
    <w:rsid w:val="004E741E"/>
  </w:style>
  <w:style w:type="character" w:customStyle="1" w:styleId="aff7">
    <w:name w:val="Основной текст с отступом Знак"/>
    <w:basedOn w:val="a0"/>
    <w:link w:val="aff8"/>
    <w:semiHidden/>
    <w:rsid w:val="004E741E"/>
    <w:rPr>
      <w:rFonts w:ascii="Calibri" w:eastAsia="Times New Roman" w:hAnsi="Calibri" w:cs="Calibri"/>
      <w:lang w:val="en-US" w:eastAsia="en-US"/>
    </w:rPr>
  </w:style>
  <w:style w:type="paragraph" w:styleId="aff8">
    <w:name w:val="Body Text Indent"/>
    <w:basedOn w:val="a"/>
    <w:link w:val="aff7"/>
    <w:semiHidden/>
    <w:rsid w:val="004E741E"/>
    <w:pPr>
      <w:spacing w:after="120"/>
      <w:ind w:left="283"/>
    </w:pPr>
    <w:rPr>
      <w:rFonts w:ascii="Calibri" w:eastAsia="Times New Roman" w:hAnsi="Calibri" w:cs="Calibri"/>
      <w:lang w:val="en-US" w:eastAsia="en-US"/>
    </w:rPr>
  </w:style>
  <w:style w:type="character" w:customStyle="1" w:styleId="19">
    <w:name w:val="Основной текст с отступом Знак1"/>
    <w:basedOn w:val="a0"/>
    <w:semiHidden/>
    <w:rsid w:val="004E741E"/>
  </w:style>
  <w:style w:type="character" w:customStyle="1" w:styleId="aff9">
    <w:name w:val="Основной текст Знак"/>
    <w:basedOn w:val="a0"/>
    <w:link w:val="affa"/>
    <w:semiHidden/>
    <w:rsid w:val="004E741E"/>
    <w:rPr>
      <w:rFonts w:ascii="Calibri" w:eastAsia="Times New Roman" w:hAnsi="Calibri" w:cs="Calibri"/>
      <w:lang w:val="en-US" w:eastAsia="en-US"/>
    </w:rPr>
  </w:style>
  <w:style w:type="paragraph" w:styleId="affa">
    <w:name w:val="Body Text"/>
    <w:basedOn w:val="a"/>
    <w:link w:val="aff9"/>
    <w:semiHidden/>
    <w:rsid w:val="004E741E"/>
    <w:pPr>
      <w:spacing w:after="120"/>
    </w:pPr>
    <w:rPr>
      <w:rFonts w:ascii="Calibri" w:eastAsia="Times New Roman" w:hAnsi="Calibri" w:cs="Calibri"/>
      <w:lang w:val="en-US" w:eastAsia="en-US"/>
    </w:rPr>
  </w:style>
  <w:style w:type="character" w:customStyle="1" w:styleId="1a">
    <w:name w:val="Основной текст Знак1"/>
    <w:basedOn w:val="a0"/>
    <w:semiHidden/>
    <w:rsid w:val="004E741E"/>
  </w:style>
  <w:style w:type="paragraph" w:styleId="affb">
    <w:name w:val="Subtitle"/>
    <w:basedOn w:val="a"/>
    <w:next w:val="a"/>
    <w:link w:val="affc"/>
    <w:qFormat/>
    <w:rsid w:val="004E741E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ffc">
    <w:name w:val="Подзаголовок Знак"/>
    <w:basedOn w:val="a0"/>
    <w:link w:val="affb"/>
    <w:rsid w:val="004E741E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styleId="affd">
    <w:name w:val="Strong"/>
    <w:basedOn w:val="a0"/>
    <w:qFormat/>
    <w:rsid w:val="004E741E"/>
    <w:rPr>
      <w:rFonts w:cs="Times New Roman"/>
      <w:b/>
      <w:bCs/>
    </w:rPr>
  </w:style>
  <w:style w:type="character" w:styleId="affe">
    <w:name w:val="Emphasis"/>
    <w:basedOn w:val="a0"/>
    <w:qFormat/>
    <w:rsid w:val="004E741E"/>
    <w:rPr>
      <w:rFonts w:cs="Times New Roman"/>
      <w:i/>
      <w:iCs/>
    </w:rPr>
  </w:style>
  <w:style w:type="paragraph" w:customStyle="1" w:styleId="1b">
    <w:name w:val="Выделенная цитата1"/>
    <w:basedOn w:val="a"/>
    <w:next w:val="a"/>
    <w:link w:val="IntenseQuoteChar"/>
    <w:semiHidden/>
    <w:rsid w:val="004E741E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Calibri"/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a0"/>
    <w:link w:val="1b"/>
    <w:semiHidden/>
    <w:locked/>
    <w:rsid w:val="004E741E"/>
    <w:rPr>
      <w:rFonts w:ascii="Calibri" w:eastAsia="Times New Roman" w:hAnsi="Calibri" w:cs="Calibri"/>
      <w:b/>
      <w:bCs/>
      <w:i/>
      <w:iCs/>
      <w:color w:val="4F81BD"/>
      <w:lang w:val="en-US" w:eastAsia="en-US"/>
    </w:rPr>
  </w:style>
  <w:style w:type="paragraph" w:styleId="2">
    <w:name w:val="List Bullet 2"/>
    <w:basedOn w:val="a"/>
    <w:semiHidden/>
    <w:rsid w:val="004E741E"/>
    <w:pPr>
      <w:widowControl w:val="0"/>
      <w:numPr>
        <w:numId w:val="14"/>
      </w:numPr>
      <w:tabs>
        <w:tab w:val="num" w:pos="36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afff">
    <w:name w:val="Ч_таблица"/>
    <w:basedOn w:val="a1"/>
    <w:rsid w:val="004E74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vAlign w:val="center"/>
    </w:tcPr>
  </w:style>
  <w:style w:type="paragraph" w:customStyle="1" w:styleId="afff0">
    <w:name w:val="Ч_текст"/>
    <w:basedOn w:val="a"/>
    <w:link w:val="afff1"/>
    <w:autoRedefine/>
    <w:rsid w:val="004E741E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f1">
    <w:name w:val="Ч_текст Знак"/>
    <w:basedOn w:val="a0"/>
    <w:link w:val="afff0"/>
    <w:rsid w:val="004E741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ff2">
    <w:name w:val="Обычный (ПЗ)"/>
    <w:basedOn w:val="a"/>
    <w:link w:val="afff3"/>
    <w:rsid w:val="004E74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3">
    <w:name w:val="Обычный (ПЗ) Знак"/>
    <w:basedOn w:val="a0"/>
    <w:link w:val="afff2"/>
    <w:rsid w:val="004E741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Основной стиль записки"/>
    <w:basedOn w:val="a"/>
    <w:qFormat/>
    <w:rsid w:val="004E74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Знак Знак Знак Знак Знак Знак Знак Знак Знак Знак"/>
    <w:basedOn w:val="a"/>
    <w:rsid w:val="004E7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c">
    <w:name w:val="Обычный1"/>
    <w:link w:val="Normal0"/>
    <w:rsid w:val="00C81E80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ormal0">
    <w:name w:val="Normal Знак"/>
    <w:basedOn w:val="a0"/>
    <w:link w:val="1c"/>
    <w:rsid w:val="00C81E80"/>
    <w:rPr>
      <w:rFonts w:ascii="Times New Roman" w:eastAsia="Times New Roman" w:hAnsi="Times New Roman" w:cs="Times New Roman"/>
      <w:szCs w:val="20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C81E80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C81E8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">
    <w:name w:val="Char Char"/>
    <w:basedOn w:val="a"/>
    <w:rsid w:val="00C81E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59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3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1F9B1-69EA-41E2-A270-433FCB0C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8845</Words>
  <Characters>50418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91</cp:revision>
  <cp:lastPrinted>2015-09-25T11:03:00Z</cp:lastPrinted>
  <dcterms:created xsi:type="dcterms:W3CDTF">2015-07-09T15:11:00Z</dcterms:created>
  <dcterms:modified xsi:type="dcterms:W3CDTF">2015-11-02T13:52:00Z</dcterms:modified>
</cp:coreProperties>
</file>